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216"/>
        <w:gridCol w:w="943"/>
        <w:gridCol w:w="83"/>
        <w:gridCol w:w="11"/>
        <w:gridCol w:w="3603"/>
        <w:gridCol w:w="3538"/>
        <w:gridCol w:w="74"/>
        <w:gridCol w:w="40"/>
        <w:gridCol w:w="209"/>
        <w:gridCol w:w="35"/>
        <w:gridCol w:w="29"/>
        <w:gridCol w:w="24"/>
      </w:tblGrid>
      <w:tr w:rsidR="00044613" w:rsidRPr="00D060C4" w14:paraId="0E8B1762" w14:textId="77777777" w:rsidTr="00365148">
        <w:trPr>
          <w:gridAfter w:val="2"/>
          <w:wAfter w:w="53" w:type="dxa"/>
          <w:jc w:val="center"/>
        </w:trPr>
        <w:tc>
          <w:tcPr>
            <w:tcW w:w="1242" w:type="dxa"/>
            <w:gridSpan w:val="3"/>
            <w:vAlign w:val="center"/>
          </w:tcPr>
          <w:p w14:paraId="176DA464" w14:textId="77777777" w:rsidR="00044613" w:rsidRPr="00D060C4" w:rsidRDefault="00044613" w:rsidP="00E814D1">
            <w:pPr>
              <w:ind w:right="840"/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26" w:type="dxa"/>
            <w:gridSpan w:val="4"/>
          </w:tcPr>
          <w:p w14:paraId="64485F60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color w:val="000000" w:themeColor="text1"/>
                <w:kern w:val="0"/>
                <w:sz w:val="28"/>
                <w:szCs w:val="28"/>
              </w:rPr>
              <w:t>參學總結</w:t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bottom"/>
          </w:tcPr>
          <w:p w14:paraId="477FD7EA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2C52E302" w14:textId="77777777" w:rsidTr="00365148">
        <w:trPr>
          <w:gridAfter w:val="2"/>
          <w:wAfter w:w="53" w:type="dxa"/>
          <w:jc w:val="center"/>
        </w:trPr>
        <w:tc>
          <w:tcPr>
            <w:tcW w:w="1242" w:type="dxa"/>
            <w:gridSpan w:val="3"/>
          </w:tcPr>
          <w:p w14:paraId="090CC93F" w14:textId="77777777" w:rsidR="00044613" w:rsidRPr="00D060C4" w:rsidRDefault="00044613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26" w:type="dxa"/>
            <w:gridSpan w:val="4"/>
          </w:tcPr>
          <w:p w14:paraId="4A9123AB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  <w:p w14:paraId="3D123049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7DD34033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0E7505E3" w14:textId="77777777" w:rsidTr="00365148">
        <w:trPr>
          <w:gridAfter w:val="2"/>
          <w:wAfter w:w="53" w:type="dxa"/>
          <w:jc w:val="center"/>
        </w:trPr>
        <w:tc>
          <w:tcPr>
            <w:tcW w:w="1242" w:type="dxa"/>
            <w:gridSpan w:val="3"/>
            <w:vAlign w:val="center"/>
          </w:tcPr>
          <w:p w14:paraId="02DB8E96" w14:textId="77777777" w:rsidR="00044613" w:rsidRPr="00D060C4" w:rsidRDefault="00044613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7226" w:type="dxa"/>
            <w:gridSpan w:val="4"/>
          </w:tcPr>
          <w:p w14:paraId="3BF9AF37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學習目標：</w:t>
            </w:r>
          </w:p>
        </w:tc>
        <w:tc>
          <w:tcPr>
            <w:tcW w:w="284" w:type="dxa"/>
            <w:gridSpan w:val="3"/>
            <w:vAlign w:val="bottom"/>
          </w:tcPr>
          <w:p w14:paraId="74C39697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132324A2" w14:textId="77777777" w:rsidTr="00365148">
        <w:trPr>
          <w:gridAfter w:val="2"/>
          <w:wAfter w:w="53" w:type="dxa"/>
          <w:jc w:val="center"/>
        </w:trPr>
        <w:tc>
          <w:tcPr>
            <w:tcW w:w="1242" w:type="dxa"/>
            <w:gridSpan w:val="3"/>
          </w:tcPr>
          <w:p w14:paraId="3A6F7FA6" w14:textId="77777777" w:rsidR="00044613" w:rsidRPr="00D060C4" w:rsidRDefault="00044613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26" w:type="dxa"/>
            <w:gridSpan w:val="4"/>
            <w:hideMark/>
          </w:tcPr>
          <w:p w14:paraId="6280E742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帶領學生登上鹽田梓島上較高位置（雙子亭），讓學生：</w:t>
            </w:r>
          </w:p>
          <w:p w14:paraId="0634B4A8" w14:textId="77777777" w:rsidR="00044613" w:rsidRPr="00D060C4" w:rsidRDefault="00044613" w:rsidP="00044613">
            <w:pPr>
              <w:pStyle w:val="ListParagraph"/>
              <w:numPr>
                <w:ilvl w:val="0"/>
                <w:numId w:val="1"/>
              </w:numPr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</w:rPr>
              <w:t>觀察鹽田梓的地理形勢及了解建築文物的分佈位置</w:t>
            </w:r>
          </w:p>
          <w:p w14:paraId="2F03572A" w14:textId="77777777" w:rsidR="00044613" w:rsidRPr="00D060C4" w:rsidRDefault="00044613" w:rsidP="00044613">
            <w:pPr>
              <w:pStyle w:val="ListParagraph"/>
              <w:numPr>
                <w:ilvl w:val="0"/>
                <w:numId w:val="1"/>
              </w:numPr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</w:rPr>
              <w:t>開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  <w:lang w:eastAsia="zh-HK"/>
              </w:rPr>
              <w:t>啟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</w:rPr>
              <w:t>五感，連結大自然，反思人與天地萬物的關係</w:t>
            </w:r>
          </w:p>
          <w:p w14:paraId="2E33C0B3" w14:textId="35BB1738" w:rsidR="00044613" w:rsidRPr="00D060C4" w:rsidRDefault="00044613" w:rsidP="00044613">
            <w:pPr>
              <w:pStyle w:val="ListParagraph"/>
              <w:numPr>
                <w:ilvl w:val="0"/>
                <w:numId w:val="1"/>
              </w:numPr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kern w:val="2"/>
                <w:sz w:val="24"/>
                <w:szCs w:val="24"/>
              </w:rPr>
              <w:t>通過歌詠表達對大自然的欣賞／對大地母親的感恩／對偉大造物主的讚頌</w:t>
            </w:r>
          </w:p>
        </w:tc>
        <w:tc>
          <w:tcPr>
            <w:tcW w:w="284" w:type="dxa"/>
            <w:gridSpan w:val="3"/>
            <w:vAlign w:val="bottom"/>
          </w:tcPr>
          <w:p w14:paraId="12744FB9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4C981BEC" w14:textId="77777777" w:rsidTr="00365148">
        <w:trPr>
          <w:gridAfter w:val="2"/>
          <w:wAfter w:w="53" w:type="dxa"/>
          <w:jc w:val="center"/>
        </w:trPr>
        <w:tc>
          <w:tcPr>
            <w:tcW w:w="1253" w:type="dxa"/>
            <w:gridSpan w:val="4"/>
          </w:tcPr>
          <w:p w14:paraId="464105B6" w14:textId="77777777" w:rsidR="00044613" w:rsidRPr="00D060C4" w:rsidRDefault="00044613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4784ED0F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1873F66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16A7AF25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02740DD8" w14:textId="77777777" w:rsidR="00044613" w:rsidRPr="00D060C4" w:rsidRDefault="00044613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943DA88" w14:textId="23EFFDD1" w:rsidR="00044613" w:rsidRPr="00D060C4" w:rsidRDefault="00044613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7B235CAF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13CEE04A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14:paraId="39F6E4CD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3CA479A" w14:textId="6B157613" w:rsidR="007B3721" w:rsidRPr="00D060C4" w:rsidRDefault="00D060C4" w:rsidP="007B372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315FADD1" wp14:editId="3868A744">
                  <wp:extent cx="4444365" cy="420243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365" cy="420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04FEF" w14:textId="77777777" w:rsidR="007B3721" w:rsidRPr="00D060C4" w:rsidRDefault="007B372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  <w:p w14:paraId="4FB45574" w14:textId="41148E35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看過聖地，返回主要村路，走到小島南部的小山丘高處，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便看見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一對涼亭，稱為雙子亭。從雙子亭張望，可以看見整條村落、北面山崗的樹林和南面鹽田的佈局。</w:t>
            </w: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543F19D5" w14:textId="40448354" w:rsidR="00044613" w:rsidRPr="00D060C4" w:rsidRDefault="00DE7FBF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1F6F04BC" wp14:editId="2ED18694">
                  <wp:extent cx="61595" cy="60960"/>
                  <wp:effectExtent l="0" t="0" r="1905" b="2540"/>
                  <wp:docPr id="3" name="圖片 3" descr="一張含有 文字, 地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螢幕截圖 2020-07-10 下午3.09.0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613" w:rsidRPr="00D060C4" w14:paraId="11FABE92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027F3D8B" w14:textId="77777777" w:rsidR="00044613" w:rsidRPr="00D060C4" w:rsidRDefault="00044613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</w:tcPr>
          <w:p w14:paraId="6668BBFC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1.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 xml:space="preserve"> 碼頭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5B009F1E" w14:textId="71BEC3CC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5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.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 xml:space="preserve"> </w:t>
            </w:r>
            <w:r w:rsidR="00BB5525" w:rsidRPr="00D060C4">
              <w:rPr>
                <w:rFonts w:ascii="新細明體" w:eastAsia="新細明體" w:hAnsi="新細明體" w:cs="Times New Roman" w:hint="eastAsia"/>
                <w:color w:val="000000" w:themeColor="text1"/>
                <w:spacing w:val="10"/>
                <w:kern w:val="0"/>
                <w:position w:val="1"/>
                <w:szCs w:val="24"/>
                <w:lang w:eastAsia="zh-CN"/>
              </w:rPr>
              <w:t>活泉</w:t>
            </w:r>
            <w:r w:rsidR="00BB5525"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>井</w:t>
            </w: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41E53A4F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8000"/>
                <w:szCs w:val="24"/>
              </w:rPr>
            </w:pPr>
          </w:p>
        </w:tc>
      </w:tr>
      <w:tr w:rsidR="00044613" w:rsidRPr="00D060C4" w14:paraId="6FFF8CB8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5B6DA0A8" w14:textId="77777777" w:rsidR="00044613" w:rsidRPr="00D060C4" w:rsidRDefault="00044613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603" w:type="dxa"/>
            <w:tcBorders>
              <w:left w:val="thinThickSmallGap" w:sz="18" w:space="0" w:color="auto"/>
              <w:right w:val="single" w:sz="4" w:space="0" w:color="auto"/>
            </w:tcBorders>
          </w:tcPr>
          <w:p w14:paraId="17B94106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2.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 xml:space="preserve"> 老樟樹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39003D8D" w14:textId="3E6A54A2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6.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 xml:space="preserve"> </w:t>
            </w:r>
            <w:r w:rsidR="00BB5525"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>墓</w:t>
            </w:r>
            <w:r w:rsidR="00BB5525" w:rsidRPr="00D060C4">
              <w:rPr>
                <w:rFonts w:ascii="新細明體" w:eastAsia="新細明體" w:hAnsi="新細明體" w:cs="Times New Roman" w:hint="eastAsia"/>
                <w:color w:val="000000" w:themeColor="text1"/>
                <w:spacing w:val="10"/>
                <w:kern w:val="0"/>
                <w:position w:val="1"/>
                <w:szCs w:val="24"/>
                <w:lang w:eastAsia="zh-CN"/>
              </w:rPr>
              <w:t>園</w:t>
            </w: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594610CE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8000"/>
                <w:szCs w:val="24"/>
              </w:rPr>
            </w:pPr>
          </w:p>
        </w:tc>
      </w:tr>
      <w:tr w:rsidR="00044613" w:rsidRPr="00D060C4" w14:paraId="4D74A61D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39C65F89" w14:textId="77777777" w:rsidR="00044613" w:rsidRPr="00D060C4" w:rsidRDefault="00044613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603" w:type="dxa"/>
            <w:tcBorders>
              <w:left w:val="thinThickSmallGap" w:sz="18" w:space="0" w:color="auto"/>
              <w:right w:val="single" w:sz="4" w:space="0" w:color="auto"/>
            </w:tcBorders>
          </w:tcPr>
          <w:p w14:paraId="0A4BEBCE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3.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 xml:space="preserve"> 澄波</w:t>
            </w:r>
            <w:r w:rsidRPr="00D060C4">
              <w:rPr>
                <w:rFonts w:ascii="新細明體" w:eastAsia="新細明體" w:hAnsi="新細明體" w:cs="Times New Roman" w:hint="eastAsia"/>
                <w:color w:val="000000" w:themeColor="text1"/>
                <w:spacing w:val="10"/>
                <w:kern w:val="0"/>
                <w:position w:val="1"/>
                <w:szCs w:val="24"/>
              </w:rPr>
              <w:t>學校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1DA1F9EE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FF0000"/>
                <w:szCs w:val="24"/>
              </w:rPr>
              <w:t>7.</w:t>
            </w:r>
            <w:r w:rsidRPr="00D060C4">
              <w:rPr>
                <w:rFonts w:ascii="新細明體" w:eastAsia="新細明體" w:hAnsi="新細明體" w:cs="Times New Roman"/>
                <w:color w:val="FF0000"/>
                <w:spacing w:val="10"/>
                <w:kern w:val="0"/>
                <w:position w:val="1"/>
                <w:szCs w:val="24"/>
              </w:rPr>
              <w:t xml:space="preserve"> </w:t>
            </w:r>
            <w:r w:rsidRPr="00D060C4">
              <w:rPr>
                <w:rFonts w:ascii="新細明體" w:eastAsia="新細明體" w:hAnsi="新細明體" w:cs="Times New Roman" w:hint="eastAsia"/>
                <w:b/>
                <w:bCs/>
                <w:color w:val="FF0000"/>
                <w:spacing w:val="10"/>
                <w:kern w:val="0"/>
                <w:position w:val="1"/>
                <w:szCs w:val="24"/>
              </w:rPr>
              <w:t>雙子亭</w:t>
            </w: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69FDECDC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8000"/>
                <w:szCs w:val="24"/>
              </w:rPr>
            </w:pPr>
          </w:p>
        </w:tc>
      </w:tr>
      <w:tr w:rsidR="00044613" w:rsidRPr="00D060C4" w14:paraId="71BB571F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0F15797C" w14:textId="77777777" w:rsidR="00044613" w:rsidRPr="00D060C4" w:rsidRDefault="00044613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603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45E24072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 xml:space="preserve">4. 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pacing w:val="10"/>
                <w:kern w:val="0"/>
                <w:position w:val="1"/>
                <w:szCs w:val="24"/>
              </w:rPr>
              <w:t>聖若瑟小堂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3CF2A50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0D96EAD3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6B6BBF2E" w14:textId="77777777" w:rsidTr="00365148">
        <w:trPr>
          <w:gridAfter w:val="2"/>
          <w:wAfter w:w="53" w:type="dxa"/>
          <w:jc w:val="center"/>
        </w:trPr>
        <w:tc>
          <w:tcPr>
            <w:tcW w:w="1242" w:type="dxa"/>
            <w:gridSpan w:val="3"/>
          </w:tcPr>
          <w:p w14:paraId="3B0A427D" w14:textId="77777777" w:rsidR="00044613" w:rsidRPr="00D060C4" w:rsidRDefault="00044613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26" w:type="dxa"/>
            <w:gridSpan w:val="4"/>
          </w:tcPr>
          <w:p w14:paraId="13A58390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4FB4F019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06FCED67" w14:textId="77777777" w:rsidTr="00365148">
        <w:trPr>
          <w:gridAfter w:val="2"/>
          <w:wAfter w:w="53" w:type="dxa"/>
          <w:jc w:val="center"/>
        </w:trPr>
        <w:tc>
          <w:tcPr>
            <w:tcW w:w="1242" w:type="dxa"/>
            <w:gridSpan w:val="3"/>
          </w:tcPr>
          <w:p w14:paraId="1F922839" w14:textId="77777777" w:rsidR="00044613" w:rsidRPr="00D060C4" w:rsidRDefault="00044613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26" w:type="dxa"/>
            <w:gridSpan w:val="4"/>
          </w:tcPr>
          <w:p w14:paraId="451DC462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2203CDDA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044613" w:rsidRPr="00D060C4" w14:paraId="7D3A8F20" w14:textId="77777777" w:rsidTr="00365148">
        <w:trPr>
          <w:gridAfter w:val="2"/>
          <w:wAfter w:w="53" w:type="dxa"/>
          <w:jc w:val="center"/>
        </w:trPr>
        <w:tc>
          <w:tcPr>
            <w:tcW w:w="1242" w:type="dxa"/>
            <w:gridSpan w:val="3"/>
          </w:tcPr>
          <w:p w14:paraId="302C4DA7" w14:textId="77777777" w:rsidR="00044613" w:rsidRPr="00D060C4" w:rsidRDefault="00044613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26" w:type="dxa"/>
            <w:gridSpan w:val="4"/>
          </w:tcPr>
          <w:p w14:paraId="2EABD337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10D2ACC4" w14:textId="77777777" w:rsidR="00044613" w:rsidRPr="00D060C4" w:rsidRDefault="00044613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110FD8F8" w14:textId="77777777" w:rsidTr="00365148">
        <w:trPr>
          <w:gridAfter w:val="2"/>
          <w:wAfter w:w="53" w:type="dxa"/>
          <w:jc w:val="center"/>
        </w:trPr>
        <w:tc>
          <w:tcPr>
            <w:tcW w:w="1253" w:type="dxa"/>
            <w:gridSpan w:val="4"/>
          </w:tcPr>
          <w:p w14:paraId="4A91BA1B" w14:textId="77777777" w:rsidR="00982A51" w:rsidRPr="00D060C4" w:rsidRDefault="00982A51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39D84D6" w14:textId="59FBB4B1" w:rsidR="00982A51" w:rsidRPr="00D060C4" w:rsidRDefault="00712175" w:rsidP="00E814D1">
            <w:pPr>
              <w:jc w:val="both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331EAB93" wp14:editId="3AA8FE4B">
                  <wp:extent cx="4444365" cy="2603500"/>
                  <wp:effectExtent l="19050" t="19050" r="13335" b="2540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365" cy="2603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3"/>
            <w:vAlign w:val="bottom"/>
          </w:tcPr>
          <w:p w14:paraId="5CFDD637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56ECB2A4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28036588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370554A" w14:textId="722C036E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鹽田梓</w:t>
            </w:r>
          </w:p>
          <w:p w14:paraId="255AD82B" w14:textId="3784EB6C" w:rsidR="00712175" w:rsidRPr="00D060C4" w:rsidRDefault="00712175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西北-北-東北山嶺示意圖</w:t>
            </w: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2923A138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48A92101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518E1A7D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</w:tcPr>
          <w:p w14:paraId="539B103D" w14:textId="3BB7A4A2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7ECAE466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4521203C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1B63F842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062" w14:textId="77777777" w:rsidR="007B3721" w:rsidRPr="00D060C4" w:rsidRDefault="007B3721" w:rsidP="007B3721">
            <w:pPr>
              <w:jc w:val="center"/>
              <w:rPr>
                <w:rFonts w:ascii="新細明體" w:eastAsia="新細明體" w:hAnsi="新細明體" w:cs="Times New Roman"/>
                <w:color w:val="7030A0"/>
                <w:szCs w:val="24"/>
                <w:lang w:eastAsia="zh-HK"/>
              </w:rPr>
            </w:pPr>
          </w:p>
          <w:p w14:paraId="0D4C740A" w14:textId="7E5A04B7" w:rsidR="007B3721" w:rsidRPr="00D060C4" w:rsidRDefault="007B3721" w:rsidP="007B3721">
            <w:pPr>
              <w:jc w:val="center"/>
              <w:rPr>
                <w:rFonts w:ascii="新細明體" w:eastAsia="新細明體" w:hAnsi="新細明體" w:cs="Times New Roman"/>
                <w:color w:val="7030A0"/>
                <w:szCs w:val="24"/>
                <w:lang w:eastAsia="zh-HK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7030A0"/>
                <w:szCs w:val="24"/>
                <w:lang w:eastAsia="zh-HK"/>
              </w:rPr>
              <w:t>客家村落「風水林」、村屋座向</w:t>
            </w:r>
          </w:p>
          <w:p w14:paraId="35D3185A" w14:textId="77777777" w:rsidR="007B3721" w:rsidRPr="00D060C4" w:rsidRDefault="007B3721" w:rsidP="007B3721">
            <w:pPr>
              <w:jc w:val="center"/>
              <w:rPr>
                <w:rFonts w:ascii="新細明體" w:eastAsia="新細明體" w:hAnsi="新細明體" w:cs="Times New Roman"/>
                <w:color w:val="7030A0"/>
                <w:szCs w:val="24"/>
                <w:lang w:eastAsia="zh-HK"/>
              </w:rPr>
            </w:pPr>
          </w:p>
          <w:p w14:paraId="490C5383" w14:textId="77777777" w:rsidR="007B3721" w:rsidRPr="00D060C4" w:rsidRDefault="007B3721" w:rsidP="007B3721">
            <w:pPr>
              <w:ind w:firstLine="526"/>
              <w:rPr>
                <w:rFonts w:ascii="新細明體" w:eastAsia="新細明體" w:hAnsi="新細明體" w:cs="Times New Roman"/>
                <w:color w:val="7030A0"/>
                <w:szCs w:val="24"/>
                <w:lang w:eastAsia="zh-HK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7030A0"/>
                <w:szCs w:val="24"/>
                <w:lang w:eastAsia="zh-HK"/>
              </w:rPr>
              <w:t>風水是客家人民間宗教習俗。</w:t>
            </w:r>
          </w:p>
          <w:p w14:paraId="78ECA50C" w14:textId="77777777" w:rsidR="007B3721" w:rsidRPr="00D060C4" w:rsidRDefault="007B3721" w:rsidP="007B3721">
            <w:pPr>
              <w:ind w:firstLine="526"/>
              <w:rPr>
                <w:rFonts w:ascii="新細明體" w:eastAsia="新細明體" w:hAnsi="新細明體" w:cs="Times New Roman"/>
                <w:color w:val="7030A0"/>
                <w:szCs w:val="24"/>
                <w:lang w:eastAsia="zh-HK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7030A0"/>
                <w:szCs w:val="24"/>
                <w:lang w:eastAsia="zh-HK"/>
              </w:rPr>
              <w:t>風水林，意思就是可能引來好風水的樹林。在傳統村落，人們要尋找到最理想的聚居處和房屋的位置，風水是其中重要準則，是人們嘗試在居住環境中尋求與自然和合的重要考慮因素。</w:t>
            </w:r>
          </w:p>
          <w:p w14:paraId="36DF2042" w14:textId="34FD577F" w:rsidR="007B3721" w:rsidRPr="00D060C4" w:rsidRDefault="007B3721" w:rsidP="007B3721">
            <w:pPr>
              <w:rPr>
                <w:rFonts w:ascii="新細明體" w:eastAsia="新細明體" w:hAnsi="新細明體" w:cs="Times New Roman"/>
                <w:color w:val="7030A0"/>
                <w:kern w:val="0"/>
                <w:szCs w:val="24"/>
                <w:lang w:val="en-HK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7030A0"/>
                <w:szCs w:val="24"/>
                <w:lang w:eastAsia="zh-HK"/>
              </w:rPr>
              <w:t>村屋坐北向南，在北半球的南向地方享有較多陽光</w:t>
            </w:r>
            <w:r w:rsidR="00381249" w:rsidRPr="00D060C4">
              <w:rPr>
                <w:rFonts w:ascii="新細明體" w:eastAsia="新細明體" w:hAnsi="新細明體" w:cs="Times New Roman" w:hint="eastAsia"/>
                <w:color w:val="7030A0"/>
                <w:szCs w:val="24"/>
                <w:lang w:eastAsia="zh-HK"/>
              </w:rPr>
              <w:t>，</w:t>
            </w:r>
            <w:r w:rsidRPr="00D060C4">
              <w:rPr>
                <w:rStyle w:val="FootnoteReference"/>
                <w:rFonts w:ascii="新細明體" w:eastAsia="新細明體" w:hAnsi="新細明體" w:cs="Times New Roman"/>
                <w:snapToGrid w:val="0"/>
                <w:color w:val="7030A0"/>
                <w:spacing w:val="10"/>
                <w:szCs w:val="24"/>
              </w:rPr>
              <w:footnoteReference w:id="1"/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而房屋背面坐北有助避免迎向冬季來自北面的寒風，就視為「好風水」。</w:t>
            </w:r>
          </w:p>
          <w:p w14:paraId="11B657F9" w14:textId="76126CDD" w:rsidR="00982A51" w:rsidRPr="00D060C4" w:rsidRDefault="007B3721" w:rsidP="00E814D1">
            <w:pPr>
              <w:rPr>
                <w:rFonts w:ascii="新細明體" w:eastAsia="新細明體" w:hAnsi="新細明體" w:cs="Times New Roman"/>
                <w:color w:val="7030A0"/>
                <w:lang w:val="en-HK"/>
              </w:rPr>
            </w:pP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在北面有山崗的土地上建村，更在山坡上廣植樹林，說是風水，在現代社會，似乎有點迷信色彩，屋後向北的山坡上的樹林，可讓村民享受到樹林所帶來的益處，例如緩和山風、保護水土、減低</w:t>
            </w:r>
            <w:r w:rsidR="00381249"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泥</w:t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石傾瀉和山洪的風險等。此外，樹木的枝葉花果亦能為村民提供日常所需。</w:t>
            </w:r>
          </w:p>
          <w:p w14:paraId="1B59987E" w14:textId="340050BF" w:rsidR="00982A51" w:rsidRPr="00D060C4" w:rsidRDefault="007B3721" w:rsidP="00A205CA">
            <w:pPr>
              <w:ind w:firstLine="526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傳統風水思想，將人視為大自然的一分子，認為其命運與自然關係密切。自然界的變化和規律均對人的命運造成密切影響，甚至影響整個家族的福祉，風水林和村屋座向的信念，當中的說法也合乎現代科學的理解。風水的信念似乎是中國所獨有，然而，儘管不同文化體系或無相同的詞彙，不過尋求適宜居住地</w:t>
            </w:r>
            <w:r w:rsidR="00381249"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的</w:t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思想和方法，亦是出於人對自己與自然關係的理解。</w:t>
            </w:r>
            <w:r w:rsidRPr="00D060C4">
              <w:rPr>
                <w:rStyle w:val="FootnoteReference"/>
                <w:rFonts w:ascii="新細明體" w:eastAsia="新細明體" w:hAnsi="新細明體" w:cs="Times New Roman"/>
                <w:snapToGrid w:val="0"/>
                <w:color w:val="7030A0"/>
                <w:spacing w:val="10"/>
                <w:szCs w:val="24"/>
              </w:rPr>
              <w:footnoteReference w:id="2"/>
            </w:r>
          </w:p>
          <w:p w14:paraId="7CD66B3C" w14:textId="77777777" w:rsidR="00754942" w:rsidRPr="00D060C4" w:rsidRDefault="00754942" w:rsidP="007B3721">
            <w:pPr>
              <w:ind w:right="600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  <w:p w14:paraId="6E66BD4C" w14:textId="2E272C09" w:rsidR="007B3721" w:rsidRPr="00D060C4" w:rsidRDefault="00712175" w:rsidP="007B3721">
            <w:pPr>
              <w:ind w:right="600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noProof/>
                <w:color w:val="7030A0"/>
                <w:szCs w:val="24"/>
              </w:rPr>
              <w:lastRenderedPageBreak/>
              <w:drawing>
                <wp:inline distT="0" distB="0" distL="0" distR="0" wp14:anchorId="78E0A1EA" wp14:editId="5CB09241">
                  <wp:extent cx="4444365" cy="3516630"/>
                  <wp:effectExtent l="0" t="0" r="635" b="1270"/>
                  <wp:docPr id="5" name="Picture 5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 up of a map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365" cy="351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471A1" w14:textId="78C00F04" w:rsidR="00754942" w:rsidRPr="00D060C4" w:rsidRDefault="00754942" w:rsidP="007B3721">
            <w:pPr>
              <w:ind w:right="600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  <w:p w14:paraId="5B77C980" w14:textId="77777777" w:rsidR="00712175" w:rsidRPr="00D060C4" w:rsidRDefault="00712175" w:rsidP="00712175">
            <w:pPr>
              <w:ind w:left="76" w:right="600"/>
              <w:jc w:val="center"/>
              <w:rPr>
                <w:rFonts w:ascii="新細明體" w:eastAsia="新細明體" w:hAnsi="新細明體" w:cs="Times New Roman"/>
                <w:color w:val="7030A0"/>
                <w:lang w:val="en-HK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7030A0"/>
              </w:rPr>
              <w:t>荔枝窩村屋建築座向</w:t>
            </w:r>
          </w:p>
          <w:p w14:paraId="7B0CF234" w14:textId="0E1ED6F6" w:rsidR="00712175" w:rsidRPr="00D060C4" w:rsidRDefault="00712175" w:rsidP="007B3721">
            <w:pPr>
              <w:ind w:right="600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  <w:p w14:paraId="50294CE5" w14:textId="77777777" w:rsidR="00712175" w:rsidRPr="00D060C4" w:rsidRDefault="00712175" w:rsidP="007B3721">
            <w:pPr>
              <w:ind w:right="600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  <w:p w14:paraId="5C85AB2C" w14:textId="77777777" w:rsidR="00A205CA" w:rsidRPr="00D060C4" w:rsidRDefault="00A205CA" w:rsidP="00A205CA">
            <w:pPr>
              <w:ind w:left="76" w:right="600"/>
              <w:rPr>
                <w:rFonts w:ascii="新細明體" w:eastAsia="新細明體" w:hAnsi="新細明體" w:cs="Times New Roman"/>
                <w:color w:val="7030A0"/>
                <w:kern w:val="0"/>
                <w:szCs w:val="24"/>
                <w:lang w:val="en-HK"/>
              </w:rPr>
            </w:pPr>
            <w:r w:rsidRPr="00D060C4">
              <w:rPr>
                <w:rFonts w:ascii="新細明體" w:eastAsia="新細明體" w:hAnsi="新細明體" w:cs="Times New Roman"/>
                <w:color w:val="7030A0"/>
                <w:lang w:val="en-HK"/>
              </w:rPr>
              <w:t xml:space="preserve">1. </w:t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村落主要聚居處</w:t>
            </w:r>
          </w:p>
          <w:p w14:paraId="0F04A55B" w14:textId="77777777" w:rsidR="00A205CA" w:rsidRPr="00D060C4" w:rsidRDefault="00A205CA" w:rsidP="00A205CA">
            <w:pPr>
              <w:ind w:left="76" w:right="600"/>
              <w:rPr>
                <w:rFonts w:ascii="新細明體" w:eastAsia="新細明體" w:hAnsi="新細明體" w:cs="Times New Roman"/>
                <w:color w:val="7030A0"/>
                <w:lang w:val="en-HK"/>
              </w:rPr>
            </w:pPr>
            <w:r w:rsidRPr="00D060C4">
              <w:rPr>
                <w:rFonts w:ascii="新細明體" w:eastAsia="新細明體" w:hAnsi="新細明體" w:cs="Times New Roman"/>
                <w:color w:val="7030A0"/>
                <w:lang w:val="en-HK"/>
              </w:rPr>
              <w:t xml:space="preserve">2. </w:t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在村落後方的山崗，山坡植林，成為風水林</w:t>
            </w:r>
          </w:p>
          <w:p w14:paraId="40485CE4" w14:textId="77777777" w:rsidR="00A205CA" w:rsidRPr="00D060C4" w:rsidRDefault="00A205CA" w:rsidP="00A205CA">
            <w:pPr>
              <w:ind w:left="76" w:right="600"/>
              <w:rPr>
                <w:rFonts w:ascii="新細明體" w:eastAsia="新細明體" w:hAnsi="新細明體" w:cs="Times New Roman"/>
                <w:color w:val="7030A0"/>
                <w:lang w:val="en-HK"/>
              </w:rPr>
            </w:pPr>
            <w:r w:rsidRPr="00D060C4">
              <w:rPr>
                <w:rFonts w:ascii="新細明體" w:eastAsia="新細明體" w:hAnsi="新細明體" w:cs="Times New Roman"/>
                <w:color w:val="7030A0"/>
                <w:lang w:val="en-HK"/>
              </w:rPr>
              <w:t xml:space="preserve">A </w:t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至</w:t>
            </w:r>
            <w:r w:rsidRPr="00D060C4">
              <w:rPr>
                <w:rFonts w:ascii="新細明體" w:eastAsia="新細明體" w:hAnsi="新細明體" w:cs="Times New Roman"/>
                <w:color w:val="7030A0"/>
                <w:lang w:val="en-HK"/>
              </w:rPr>
              <w:t xml:space="preserve">B </w:t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的方向，是村屋的坐向，由西北向東南，雖然因地理位置關係，荔枝窩村落建築，不是座北向南，主要是符合後高前低的格局</w:t>
            </w:r>
            <w:r w:rsidRPr="00D060C4">
              <w:rPr>
                <w:rFonts w:ascii="新細明體" w:eastAsia="新細明體" w:hAnsi="新細明體" w:cs="Times New Roman"/>
                <w:color w:val="7030A0"/>
                <w:lang w:val="en-HK"/>
              </w:rPr>
              <w:t xml:space="preserve"> </w:t>
            </w: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：後面是有山崗和在山坡植林，前面是向海的淺灘。</w:t>
            </w:r>
          </w:p>
          <w:p w14:paraId="63232263" w14:textId="33205F96" w:rsidR="00982A51" w:rsidRPr="00D060C4" w:rsidRDefault="00A205CA" w:rsidP="00A205CA">
            <w:pPr>
              <w:ind w:left="76" w:firstLine="540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hint="eastAsia"/>
                <w:color w:val="7030A0"/>
                <w:lang w:val="en-HK"/>
              </w:rPr>
              <w:t>據說，篤信風水的荔枝窩村民會以不同方法保護風水林，例如對其範圍作出界定，嚴禁人們破壞樹林，每年只有幾天容許村民進入風水林收集柴枝作燃料。</w:t>
            </w:r>
            <w:r w:rsidR="00982A51" w:rsidRPr="00D060C4">
              <w:rPr>
                <w:rStyle w:val="FootnoteReference"/>
                <w:rFonts w:ascii="新細明體" w:eastAsia="新細明體" w:hAnsi="新細明體" w:cs="Times New Roman"/>
                <w:snapToGrid w:val="0"/>
                <w:spacing w:val="10"/>
                <w:szCs w:val="24"/>
              </w:rPr>
              <w:footnoteReference w:id="3"/>
            </w:r>
          </w:p>
          <w:p w14:paraId="6537CE19" w14:textId="0AAABEDC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thickThinSmallGap" w:sz="18" w:space="0" w:color="auto"/>
              <w:bottom w:val="nil"/>
              <w:right w:val="nil"/>
            </w:tcBorders>
            <w:vAlign w:val="bottom"/>
          </w:tcPr>
          <w:p w14:paraId="28EA71EB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083C69C0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22DE6BCD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</w:tcBorders>
            <w:vAlign w:val="center"/>
          </w:tcPr>
          <w:p w14:paraId="49DA4E52" w14:textId="7A50B43D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7821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365148" w:rsidRPr="00D060C4" w14:paraId="52FE7BF7" w14:textId="77777777" w:rsidTr="00365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216" w:type="dxa"/>
          <w:wAfter w:w="88" w:type="dxa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F636BF" w14:textId="77777777" w:rsidR="00365148" w:rsidRPr="00D060C4" w:rsidRDefault="00365148" w:rsidP="00F61AF9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B050"/>
                <w:szCs w:val="24"/>
              </w:rPr>
              <w:sym w:font="Wingdings 2" w:char="F0B1"/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F2071" w14:textId="77777777" w:rsidR="00365148" w:rsidRPr="00D060C4" w:rsidRDefault="00365148" w:rsidP="00F61AF9">
            <w:pPr>
              <w:rPr>
                <w:rFonts w:ascii="新細明體" w:eastAsia="新細明體" w:hAnsi="新細明體" w:cs="Times New Roman"/>
                <w:szCs w:val="24"/>
              </w:rPr>
            </w:pPr>
            <w:r w:rsidRPr="00D060C4">
              <w:rPr>
                <w:rFonts w:ascii="新細明體" w:eastAsia="新細明體" w:hAnsi="新細明體" w:cs="Times New Roman" w:hint="eastAsia"/>
                <w:bCs/>
                <w:color w:val="00B050"/>
                <w:szCs w:val="24"/>
              </w:rPr>
              <w:t>影音資料：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C6DD6" w14:textId="77777777" w:rsidR="00365148" w:rsidRPr="00D060C4" w:rsidRDefault="00365148" w:rsidP="00F61AF9">
            <w:pPr>
              <w:rPr>
                <w:rFonts w:ascii="新細明體" w:eastAsia="新細明體" w:hAnsi="新細明體" w:cs="Times New Roman"/>
                <w:szCs w:val="24"/>
              </w:rPr>
            </w:pPr>
          </w:p>
        </w:tc>
      </w:tr>
      <w:tr w:rsidR="00365148" w:rsidRPr="00D060C4" w14:paraId="2455BFE9" w14:textId="77777777" w:rsidTr="00365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3"/>
          <w:wBefore w:w="216" w:type="dxa"/>
          <w:wAfter w:w="88" w:type="dxa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688AD" w14:textId="77777777" w:rsidR="00365148" w:rsidRPr="00D060C4" w:rsidRDefault="00365148" w:rsidP="00F61AF9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1570" w14:textId="554CDD5E" w:rsidR="00365148" w:rsidRPr="00D060C4" w:rsidRDefault="00365148" w:rsidP="00F61AF9">
            <w:pPr>
              <w:jc w:val="center"/>
              <w:rPr>
                <w:rFonts w:ascii="新細明體" w:eastAsia="新細明體" w:hAnsi="新細明體" w:cs="Times New Roman"/>
                <w:bCs/>
                <w:color w:val="00B05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Cs/>
                <w:color w:val="00B050"/>
                <w:szCs w:val="24"/>
              </w:rPr>
              <w:t>[</w:t>
            </w:r>
            <w:r w:rsidRPr="00D060C4">
              <w:rPr>
                <w:rFonts w:ascii="新細明體" w:eastAsia="新細明體" w:hAnsi="新細明體" w:cs="Times New Roman" w:hint="eastAsia"/>
                <w:bCs/>
                <w:color w:val="00B050"/>
                <w:szCs w:val="24"/>
              </w:rPr>
              <w:t>村屋布局</w:t>
            </w:r>
            <w:r w:rsidRPr="00D060C4">
              <w:rPr>
                <w:rFonts w:ascii="新細明體" w:eastAsia="新細明體" w:hAnsi="新細明體" w:cs="Times New Roman"/>
                <w:bCs/>
                <w:color w:val="00B050"/>
                <w:szCs w:val="24"/>
              </w:rPr>
              <w:t>.mp4]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3332" w14:textId="77777777" w:rsidR="00365148" w:rsidRPr="00D060C4" w:rsidRDefault="00365148" w:rsidP="00F61AF9">
            <w:pPr>
              <w:rPr>
                <w:rFonts w:ascii="新細明體" w:eastAsia="新細明體" w:hAnsi="新細明體" w:cs="Times New Roman"/>
                <w:bCs/>
                <w:color w:val="00B050"/>
                <w:szCs w:val="24"/>
              </w:rPr>
            </w:pPr>
          </w:p>
        </w:tc>
      </w:tr>
      <w:tr w:rsidR="00365148" w:rsidRPr="00D060C4" w14:paraId="35748A9B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3A293523" w14:textId="77777777" w:rsidR="00365148" w:rsidRPr="00D060C4" w:rsidRDefault="00365148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</w:tcBorders>
            <w:vAlign w:val="center"/>
          </w:tcPr>
          <w:p w14:paraId="59E863AB" w14:textId="77777777" w:rsidR="00365148" w:rsidRPr="00D060C4" w:rsidRDefault="00365148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7CCD" w14:textId="77777777" w:rsidR="00365148" w:rsidRPr="00D060C4" w:rsidRDefault="00365148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75EE90EC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10B1A379" w14:textId="47106579" w:rsidR="00982A51" w:rsidRPr="00D060C4" w:rsidRDefault="0061211E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215" w:type="dxa"/>
            <w:gridSpan w:val="3"/>
            <w:tcBorders>
              <w:bottom w:val="nil"/>
            </w:tcBorders>
            <w:vAlign w:val="center"/>
          </w:tcPr>
          <w:p w14:paraId="09D91FB1" w14:textId="25A82A92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  <w:lang w:eastAsia="zh-HK"/>
              </w:rPr>
              <w:t>鹽田梓領受創造主的恩寵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18EC2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63E5C0AB" w14:textId="77777777" w:rsidTr="00365148">
        <w:trPr>
          <w:gridAfter w:val="1"/>
          <w:wAfter w:w="24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5C3AB5E1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15" w:type="dxa"/>
            <w:gridSpan w:val="3"/>
            <w:tcBorders>
              <w:top w:val="nil"/>
              <w:bottom w:val="single" w:sz="4" w:space="0" w:color="auto"/>
            </w:tcBorders>
          </w:tcPr>
          <w:p w14:paraId="5360543A" w14:textId="3F75D7A4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C0698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7DFFEA77" w14:textId="77777777" w:rsidTr="00365148">
        <w:trPr>
          <w:jc w:val="center"/>
        </w:trPr>
        <w:tc>
          <w:tcPr>
            <w:tcW w:w="1253" w:type="dxa"/>
            <w:gridSpan w:val="4"/>
          </w:tcPr>
          <w:p w14:paraId="001D5CF5" w14:textId="77777777" w:rsidR="00982A51" w:rsidRPr="00D060C4" w:rsidRDefault="00982A51" w:rsidP="00E814D1">
            <w:pPr>
              <w:jc w:val="right"/>
              <w:rPr>
                <w:rFonts w:ascii="新細明體" w:eastAsia="新細明體" w:hAnsi="新細明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C7A6" w14:textId="26DE75B0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color w:val="000000" w:themeColor="text1"/>
                <w:sz w:val="26"/>
                <w:szCs w:val="26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老師代入朗讀：(學生聆聽)</w:t>
            </w:r>
          </w:p>
        </w:tc>
        <w:tc>
          <w:tcPr>
            <w:tcW w:w="337" w:type="dxa"/>
            <w:gridSpan w:val="5"/>
            <w:vAlign w:val="bottom"/>
          </w:tcPr>
          <w:p w14:paraId="378ED7F7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 w:val="26"/>
                <w:szCs w:val="26"/>
              </w:rPr>
            </w:pPr>
          </w:p>
        </w:tc>
      </w:tr>
      <w:tr w:rsidR="00982A51" w:rsidRPr="00D060C4" w14:paraId="10D0F50C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2E48B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8BCD4" w14:textId="3F55A2E0" w:rsidR="00982A51" w:rsidRPr="00D060C4" w:rsidRDefault="00982A51" w:rsidP="00A205CA">
            <w:pPr>
              <w:ind w:firstLine="436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大家行得累嗎？請進來休息休息，看看風景。</w:t>
            </w:r>
          </w:p>
        </w:tc>
      </w:tr>
      <w:tr w:rsidR="00982A51" w:rsidRPr="00D060C4" w14:paraId="78C88573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B5593A5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3F38" w14:textId="77777777" w:rsidR="00982A51" w:rsidRPr="00D060C4" w:rsidRDefault="00982A51" w:rsidP="00A205CA">
            <w:pPr>
              <w:ind w:left="436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讓我們兩兄弟先行自我介紹吧。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我倆是矗立在小島南端山崗上的「雙子亭」，是一對孖生兄弟。</w:t>
            </w:r>
          </w:p>
          <w:p w14:paraId="5D0DE2F4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</w:tc>
      </w:tr>
      <w:tr w:rsidR="00982A51" w:rsidRPr="00D060C4" w14:paraId="79DBDC82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FB492AD" w14:textId="2EF34E52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C11B" w14:textId="03C44747" w:rsidR="00982A51" w:rsidRPr="00D060C4" w:rsidRDefault="00982A51" w:rsidP="00A205CA">
            <w:pPr>
              <w:ind w:firstLine="436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我的位置得天獨厚，在這裡可以回望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整個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鹽田梓，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它的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整體建築佈局一覽無遺。察看村屋都建在南向小山腰，村落前方是開揚濕地，後面是北方，近處山丘上有樹林，遠處有馬鞍山和西貢東兩個郊野公園的山嶺。</w:t>
            </w:r>
          </w:p>
        </w:tc>
      </w:tr>
      <w:tr w:rsidR="00982A51" w:rsidRPr="00D060C4" w14:paraId="01A46183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02A74DCF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A4EF" w14:textId="1BEF19A8" w:rsidR="00982A51" w:rsidRPr="00D060C4" w:rsidRDefault="00982A51" w:rsidP="00A205CA">
            <w:pPr>
              <w:ind w:firstLine="436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村屋分佈在小山腰上，景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觀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美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麗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而可免於水淹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；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它們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都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是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座北向南，屋前設置有禾塘，既可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曬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穀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曬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菜，更是室內冬暖夏涼的天然調節器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；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植於村屋背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後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和兩側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的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綠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油油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的風水林，守護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着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村屋，減低冬天由東北吹來的寒風的影響。</w:t>
            </w:r>
          </w:p>
        </w:tc>
      </w:tr>
      <w:tr w:rsidR="00982A51" w:rsidRPr="00D060C4" w14:paraId="0983FB25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D8C4C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C11CF" w14:textId="3435C7A1" w:rsidR="00982A51" w:rsidRPr="00D060C4" w:rsidRDefault="00982A51" w:rsidP="00A205CA">
            <w:pPr>
              <w:ind w:firstLine="436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從我們這裡可遠眺北面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兩個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方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向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的遠山，西北是馬鞍山郊野公園，東北是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重巖疊嶂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的西貢東郊野公園。兩大系列的綿延大山，似是兩隻壯健手臂，強而有力地把西貢內海的小島保護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着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、擁抱</w:t>
            </w:r>
            <w:r w:rsidR="00381249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着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。而鹽田梓小島與她們的距離，似是最適中而舒服</w:t>
            </w:r>
            <w:r w:rsidR="00381249"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的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。</w:t>
            </w:r>
          </w:p>
        </w:tc>
      </w:tr>
      <w:tr w:rsidR="00982A51" w:rsidRPr="00D060C4" w14:paraId="348B6D2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7A6F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AC72" w14:textId="334033F6" w:rsidR="00982A51" w:rsidRPr="00D060C4" w:rsidRDefault="00982A51" w:rsidP="00A205CA">
            <w:pPr>
              <w:ind w:firstLine="526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小島的南方，除滘西洲南端遠處的一座神仙井山外，盡是開陽無阻的山水遠景。</w:t>
            </w:r>
          </w:p>
        </w:tc>
      </w:tr>
      <w:tr w:rsidR="00982A51" w:rsidRPr="00D060C4" w14:paraId="64A30DFD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64B0D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B7F0F1" w14:textId="3ED06B3A" w:rsidR="00982A51" w:rsidRPr="00D060C4" w:rsidRDefault="00982A51" w:rsidP="00E718AE">
            <w:pPr>
              <w:ind w:firstLine="526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現代社會的建築，主要靠的是建築物本身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物料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的強度和空氣調節系統，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所以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在任何地理位置都可以興建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樓宇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，但回想當年開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闢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鹽田梓的時候，先祖如何為村落選址，如何定村屋的住向？就是順應氣候和地理的因素，與大自然風水流向的配合，建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構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一個天地人和、安全舒適的小社區，實充滿不少奧妙在其中</w:t>
            </w:r>
            <w:r w:rsidR="00E718AE"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於起初的百多年時間，村民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承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持傳統客家對天地自然的信仰，視他們鄉土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為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一幅「風水寶地」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；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後來全村信仰天主教，他們從把天地自然奉作神明的信仰，轉化為看見創造天地自然的天主，由感激天地自然的恩賜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變成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感謝創造主的恩寵。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982A51" w:rsidRPr="00D060C4" w14:paraId="0D80EBD2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C84D7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575" w14:textId="0BE4B9DF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3A3CACA7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25E38140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</w:tcBorders>
          </w:tcPr>
          <w:p w14:paraId="23E2434D" w14:textId="60BB55CF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35682B57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44B847AD" w14:textId="2B55703C" w:rsidR="00982A51" w:rsidRPr="00D060C4" w:rsidRDefault="0061211E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255" w:type="dxa"/>
            <w:gridSpan w:val="4"/>
            <w:tcBorders>
              <w:bottom w:val="nil"/>
            </w:tcBorders>
            <w:vAlign w:val="center"/>
          </w:tcPr>
          <w:p w14:paraId="6CA29CD9" w14:textId="2B5635A1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老師發問，學生反思及回應</w:t>
            </w:r>
          </w:p>
        </w:tc>
      </w:tr>
      <w:tr w:rsidR="00982A51" w:rsidRPr="00D060C4" w14:paraId="118ED369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785381D8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bottom w:val="single" w:sz="4" w:space="0" w:color="auto"/>
            </w:tcBorders>
          </w:tcPr>
          <w:p w14:paraId="36A9221F" w14:textId="25543B54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7559F9B2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115F2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3C499" w14:textId="5CAE6470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問：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陳氏家族選擇在鹽田梓開村定居，你認為他們聰明嗎？他們選址時有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甚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麼考慮？請作分析。</w:t>
            </w:r>
          </w:p>
        </w:tc>
      </w:tr>
      <w:tr w:rsidR="00982A51" w:rsidRPr="00D060C4" w14:paraId="6B872FEA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D12E2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A2D43" w14:textId="19C39640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70C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答：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[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讓學生自由發揮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]</w:t>
            </w:r>
          </w:p>
        </w:tc>
      </w:tr>
      <w:tr w:rsidR="00982A51" w:rsidRPr="00D060C4" w14:paraId="64C6C97A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left w:val="nil"/>
              <w:bottom w:val="nil"/>
            </w:tcBorders>
          </w:tcPr>
          <w:p w14:paraId="3C46164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1556B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6BEB5DC4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92C44D5" w14:textId="4397CCF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6E5A" w14:textId="72778A46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</w:tc>
      </w:tr>
      <w:tr w:rsidR="00982A51" w:rsidRPr="00D060C4" w14:paraId="2B551AAD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3F7917C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C3E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36D58F93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D2281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1AFE3" w14:textId="03E5139A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問：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定居於鹽田梓的客家人怎樣築建一個天地人和、安全舒適的小社區？請作分析。</w:t>
            </w:r>
          </w:p>
        </w:tc>
      </w:tr>
      <w:tr w:rsidR="00982A51" w:rsidRPr="00D060C4" w14:paraId="56DC5DEE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1DAD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514D1" w14:textId="7F67D191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答：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[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讓學生自由發揮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]</w:t>
            </w:r>
          </w:p>
        </w:tc>
      </w:tr>
      <w:tr w:rsidR="00982A51" w:rsidRPr="00D060C4" w14:paraId="7D65FA2B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C62A7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18FC9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72424146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B300B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EE98B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7FA16B5B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F1B14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9D3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37154E1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07BBD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80144" w14:textId="76EE5B3A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問：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很多人都認為人定勝天，你同意嗎？</w:t>
            </w:r>
          </w:p>
        </w:tc>
      </w:tr>
      <w:tr w:rsidR="00982A51" w:rsidRPr="00D060C4" w14:paraId="1CB35460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0BD23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4D52F" w14:textId="4CDFA0FC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答：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[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讓學生自由發揮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]</w:t>
            </w:r>
          </w:p>
        </w:tc>
      </w:tr>
      <w:tr w:rsidR="00982A51" w:rsidRPr="00D060C4" w14:paraId="08B2E04F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8BAB9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00880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3759D9E8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3E6F4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FF795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366D8FB0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7DC3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B92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2671696C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E3000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3953C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問：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今天短暫的參學過程中，大家有何感受？</w:t>
            </w:r>
          </w:p>
          <w:p w14:paraId="1AF43A68" w14:textId="7EB987CB" w:rsidR="00982A51" w:rsidRPr="00D060C4" w:rsidRDefault="00982A51" w:rsidP="00E718AE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大家是否都能觀察到村屋與自然的和諧關係？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又</w:t>
            </w:r>
            <w:r w:rsidR="00E718AE"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能否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體會其中所隱藏的傳統客家村民崇敬天地、順應自然的情懷？</w:t>
            </w:r>
          </w:p>
        </w:tc>
      </w:tr>
      <w:tr w:rsidR="00982A51" w:rsidRPr="00D060C4" w14:paraId="646CCA36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60C34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F1B07" w14:textId="3A2FC062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答：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[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讓學生自由發揮</w:t>
            </w:r>
            <w:r w:rsidR="00BB5525" w:rsidRPr="00D060C4">
              <w:rPr>
                <w:rFonts w:ascii="新細明體" w:eastAsia="新細明體" w:hAnsi="新細明體" w:cs="Times New Roman" w:hint="eastAsia"/>
                <w:color w:val="FF0000"/>
                <w:szCs w:val="24"/>
                <w:lang w:eastAsia="zh-CN"/>
              </w:rPr>
              <w:t>]</w:t>
            </w:r>
          </w:p>
        </w:tc>
      </w:tr>
      <w:tr w:rsidR="00982A51" w:rsidRPr="00D060C4" w14:paraId="54ECD8C6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5E65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02E4B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00EFB68E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50291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037F5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2954BFCA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B2581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705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319C3410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334E76B9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bottom w:val="nil"/>
            </w:tcBorders>
          </w:tcPr>
          <w:p w14:paraId="3E5DDAB5" w14:textId="4BB2E611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982A51" w:rsidRPr="00D060C4" w14:paraId="53403C7B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371A5B40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  <w:p w14:paraId="6384D38B" w14:textId="77777777" w:rsidR="0061211E" w:rsidRPr="00D060C4" w:rsidRDefault="0061211E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  <w:p w14:paraId="50860947" w14:textId="79B4770D" w:rsidR="0061211E" w:rsidRPr="00D060C4" w:rsidRDefault="0061211E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7255" w:type="dxa"/>
            <w:gridSpan w:val="4"/>
            <w:tcBorders>
              <w:top w:val="nil"/>
              <w:bottom w:val="nil"/>
            </w:tcBorders>
            <w:vAlign w:val="center"/>
          </w:tcPr>
          <w:p w14:paraId="01FE56CB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  <w:p w14:paraId="5F3034E6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  <w:p w14:paraId="6A047EC6" w14:textId="3F9B628A" w:rsidR="00982A51" w:rsidRPr="00D060C4" w:rsidRDefault="00982A51" w:rsidP="0061211E">
            <w:pPr>
              <w:ind w:left="-105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歌詠體驗</w:t>
            </w:r>
          </w:p>
          <w:p w14:paraId="411EBCDD" w14:textId="18074591" w:rsidR="0061211E" w:rsidRPr="00D060C4" w:rsidRDefault="0061211E" w:rsidP="00E814D1">
            <w:pPr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982A51" w:rsidRPr="00D060C4" w14:paraId="019F9B8C" w14:textId="77777777" w:rsidTr="00365148">
        <w:trPr>
          <w:gridAfter w:val="4"/>
          <w:wAfter w:w="297" w:type="dxa"/>
          <w:trHeight w:val="990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625D1E7C" w14:textId="7C419E58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</w:tcBorders>
          </w:tcPr>
          <w:p w14:paraId="0364999D" w14:textId="4565CFD0" w:rsidR="00A205CA" w:rsidRPr="00D060C4" w:rsidRDefault="00982A51" w:rsidP="00A205CA">
            <w:pPr>
              <w:ind w:firstLine="525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老師選定一些歌曲或詩篇，與同學一起頌唱或朗讀，一同感受。</w:t>
            </w:r>
          </w:p>
          <w:p w14:paraId="29677927" w14:textId="0D2FF206" w:rsidR="00982A51" w:rsidRPr="00D060C4" w:rsidRDefault="00982A51" w:rsidP="00A205CA">
            <w:pPr>
              <w:ind w:firstLine="525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因為各學校的文化傳統及宗教信仰都不一定相同，所以內容也由老師按校本情況決定。以下是可供參考選用的例子。</w:t>
            </w:r>
          </w:p>
        </w:tc>
      </w:tr>
      <w:tr w:rsidR="00982A51" w:rsidRPr="00D060C4" w14:paraId="5ECF2B14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631EFD2F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bottom w:val="single" w:sz="4" w:space="0" w:color="auto"/>
            </w:tcBorders>
          </w:tcPr>
          <w:p w14:paraId="36E3DE2D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</w:p>
        </w:tc>
      </w:tr>
      <w:tr w:rsidR="00982A51" w:rsidRPr="00D060C4" w14:paraId="515B0ED5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8A1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5225671" w14:textId="09B1ECAD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陽光空氣</w:t>
            </w:r>
            <w:r w:rsidRPr="00D060C4">
              <w:rPr>
                <w:rStyle w:val="FootnoteReference"/>
                <w:rFonts w:ascii="新細明體" w:eastAsia="新細明體" w:hAnsi="新細明體" w:cs="Times New Roman"/>
                <w:b/>
                <w:bCs/>
                <w:color w:val="FF0000"/>
                <w:szCs w:val="24"/>
              </w:rPr>
              <w:footnoteReference w:id="4"/>
            </w:r>
          </w:p>
        </w:tc>
      </w:tr>
      <w:tr w:rsidR="00982A51" w:rsidRPr="00D060C4" w14:paraId="45DBB38C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2D54DCCB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224D" w14:textId="2E8972BA" w:rsidR="00982A51" w:rsidRPr="00D060C4" w:rsidRDefault="00982A51" w:rsidP="00246185">
            <w:pPr>
              <w:jc w:val="center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晨早空氣 清新開朗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陽光溫暖 帶來無限美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鱗光碧海 伴遠處夕陽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長空壯闊 清風吹千里</w:t>
            </w:r>
          </w:p>
        </w:tc>
      </w:tr>
      <w:tr w:rsidR="00982A51" w:rsidRPr="00D060C4" w14:paraId="4E5B84E2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883D7F4" w14:textId="1656FFF0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07A2B" w14:textId="10FFF808" w:rsidR="00982A51" w:rsidRPr="00D060C4" w:rsidRDefault="00982A51" w:rsidP="00246185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自幼早已 生於都市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為了生計 染盡塵俗氣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願君拋開 身邊一切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晨光堪想 斜陽陪伴你</w:t>
            </w:r>
          </w:p>
        </w:tc>
      </w:tr>
      <w:tr w:rsidR="00982A51" w:rsidRPr="00D060C4" w14:paraId="0776BC67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2805B3F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5A062" w14:textId="5D65E45B" w:rsidR="00982A51" w:rsidRPr="00D060C4" w:rsidRDefault="00982A51" w:rsidP="00246185">
            <w:pPr>
              <w:jc w:val="center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其實陽光 空氣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原是平均 給你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朝晚任君取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珍惜自然美</w:t>
            </w:r>
          </w:p>
        </w:tc>
      </w:tr>
      <w:tr w:rsidR="00982A51" w:rsidRPr="00D060C4" w14:paraId="666D164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71266500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DA9EF" w14:textId="28F6504D" w:rsidR="00982A51" w:rsidRPr="00D060C4" w:rsidRDefault="00982A51" w:rsidP="00246185">
            <w:pPr>
              <w:jc w:val="center"/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晨早空氣 清新開朗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陽光溫暖 帶來無限美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鱗光碧海 伴遠處夕陽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涼風輕吹 無塵無俗氣</w:t>
            </w:r>
          </w:p>
        </w:tc>
      </w:tr>
      <w:tr w:rsidR="00982A51" w:rsidRPr="00D060C4" w14:paraId="0DE4EBC5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B30E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C1BB" w14:textId="405A9056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塵俗無數藩離 勸君快些拋棄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小鳥隨天飛 先知自然美</w:t>
            </w:r>
          </w:p>
        </w:tc>
      </w:tr>
      <w:tr w:rsidR="00982A51" w:rsidRPr="00D060C4" w14:paraId="7218B9DF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59DF7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9C573" w14:textId="16B22986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其實陽光 空氣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原是平均 給你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朝晚任君取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珍惜自然美</w:t>
            </w:r>
          </w:p>
        </w:tc>
      </w:tr>
      <w:tr w:rsidR="00982A51" w:rsidRPr="00D060C4" w14:paraId="5EAD50AB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F8BD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52E8" w14:textId="4476AD5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塵俗無數藩離 勸君快些拋棄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小鳥隨天飛 先知自然美</w:t>
            </w:r>
          </w:p>
        </w:tc>
      </w:tr>
      <w:tr w:rsidR="00982A51" w:rsidRPr="00D060C4" w14:paraId="66276CBD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C876A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870" w14:textId="17E4CCC8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1F1772EE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37684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664FFC" w14:textId="3F90D6E5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7E74930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0DC04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257132" w14:textId="79D0460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登聖殿歌</w:t>
            </w:r>
            <w:r w:rsidRPr="00D060C4">
              <w:rPr>
                <w:rStyle w:val="FootnoteReference"/>
                <w:rFonts w:ascii="新細明體" w:eastAsia="新細明體" w:hAnsi="新細明體" w:cs="Times New Roman"/>
                <w:b/>
                <w:bCs/>
                <w:color w:val="FF0000"/>
                <w:szCs w:val="24"/>
              </w:rPr>
              <w:footnoteReference w:id="5"/>
            </w:r>
          </w:p>
        </w:tc>
      </w:tr>
      <w:tr w:rsidR="00982A51" w:rsidRPr="00D060C4" w14:paraId="6080A2E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899B4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2E90EB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我舉我目向聖山瞻望，我的救助要來自何方？</w:t>
            </w:r>
          </w:p>
          <w:p w14:paraId="3A7A7BE3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我的救助來自上主，他創造了天地宇宙。</w:t>
            </w:r>
          </w:p>
          <w:p w14:paraId="07EF7841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他決不讓你的腳滑倒；保護你的也決不睡覺。</w:t>
            </w:r>
          </w:p>
          <w:p w14:paraId="08E4FF5A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看，那保護以色列者，不打盹也不會睡著。</w:t>
            </w:r>
          </w:p>
          <w:p w14:paraId="5424D9D7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上主站在你的右邊，作你的護衛和保安。</w:t>
            </w:r>
          </w:p>
          <w:p w14:paraId="24C5E52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白天太陽必不傷你，黑夜月亮也不害你。</w:t>
            </w:r>
          </w:p>
          <w:p w14:paraId="56F4A6B0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上主保護你於任何災患，上主保護你的心靈平安。</w:t>
            </w:r>
          </w:p>
          <w:p w14:paraId="6B6D7078" w14:textId="02AB9D83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上主保護你出外，保護你回來，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br/>
              <w:t>從現在起一直到永遠的世代。</w:t>
            </w:r>
          </w:p>
        </w:tc>
      </w:tr>
      <w:tr w:rsidR="00982A51" w:rsidRPr="00D060C4" w14:paraId="5F92AE74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5722C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310" w14:textId="0CC649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407823F5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193B8757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bottom w:val="nil"/>
            </w:tcBorders>
          </w:tcPr>
          <w:p w14:paraId="1BC3C563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272CD18F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5C08424C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bottom w:val="nil"/>
            </w:tcBorders>
          </w:tcPr>
          <w:p w14:paraId="43E444B6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6509C0F8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7D7033D0" w14:textId="5C57BEBF" w:rsidR="00982A51" w:rsidRPr="00D060C4" w:rsidRDefault="0061211E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72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4809CBC" w14:textId="5F124C48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心靈體驗</w:t>
            </w:r>
          </w:p>
        </w:tc>
      </w:tr>
      <w:tr w:rsidR="00982A51" w:rsidRPr="00D060C4" w14:paraId="207FBB9D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423CE0C8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6A7C9" w14:textId="5C054E7E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24829F2D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D3799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5ABFF3" w14:textId="52A12252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甲  導師講說：(學生聆聽)</w:t>
            </w:r>
          </w:p>
        </w:tc>
      </w:tr>
      <w:tr w:rsidR="00982A51" w:rsidRPr="00D060C4" w14:paraId="676AB9B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42214947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1105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285C29CE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0462A315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16FFB2" w14:textId="0AAE88DF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7030A0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各位同學：</w:t>
            </w:r>
          </w:p>
        </w:tc>
      </w:tr>
      <w:tr w:rsidR="00982A51" w:rsidRPr="00D060C4" w14:paraId="6EEB140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2BC8B04" w14:textId="2836E0B8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E07B9" w14:textId="08F618E3" w:rsidR="00982A51" w:rsidRPr="00D060C4" w:rsidRDefault="00982A51" w:rsidP="00A205CA">
            <w:pPr>
              <w:ind w:firstLine="436"/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記得在鹽田梓碼頭開始這次心靈體驗之旅的時候，大家嘗試開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啟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身體五感，感受這個小島的靈氣嗎？</w:t>
            </w:r>
          </w:p>
        </w:tc>
      </w:tr>
      <w:tr w:rsidR="00982A51" w:rsidRPr="00D060C4" w14:paraId="4A3036AA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B555C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692F2" w14:textId="64257628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各位現在也可以閉上眼睛，嘗試透過觸覺、聽覺、嗅覺和味覺，感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受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這個小島的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  <w:lang w:eastAsia="zh-HK"/>
              </w:rPr>
              <w:t>陽光空氣。</w:t>
            </w:r>
          </w:p>
        </w:tc>
      </w:tr>
      <w:tr w:rsidR="00982A51" w:rsidRPr="00D060C4" w14:paraId="251EF68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DEF33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064" w14:textId="0C32D77E" w:rsidR="00982A51" w:rsidRPr="00D060C4" w:rsidRDefault="00982A51" w:rsidP="00E814D1">
            <w:pPr>
              <w:rPr>
                <w:rFonts w:ascii="新細明體" w:eastAsia="新細明體" w:hAnsi="新細明體" w:cs="Times New Roman"/>
                <w:b/>
                <w:bCs/>
                <w:color w:val="7030A0"/>
                <w:szCs w:val="24"/>
              </w:rPr>
            </w:pPr>
          </w:p>
        </w:tc>
      </w:tr>
      <w:tr w:rsidR="00982A51" w:rsidRPr="00D060C4" w14:paraId="3C069EA5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3751A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02FCD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0EDD141F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500EB3E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4D986A" w14:textId="2BBDB423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乙  導師宣讀口令：(學生跟從指示活動)</w:t>
            </w:r>
          </w:p>
        </w:tc>
      </w:tr>
      <w:tr w:rsidR="00982A51" w:rsidRPr="00D060C4" w14:paraId="3569C934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9953E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F5D44" w14:textId="27B47D15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26F0B956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89F04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92F1A" w14:textId="7A5E1399" w:rsidR="00982A51" w:rsidRPr="00D060C4" w:rsidRDefault="00982A51" w:rsidP="0061211E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選一個自己覺得舒服嘅位置企開，互相保持一些距離。</w:t>
            </w:r>
          </w:p>
        </w:tc>
      </w:tr>
      <w:tr w:rsidR="00982A51" w:rsidRPr="00D060C4" w14:paraId="32CA47B1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7C02D741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8DB1B" w14:textId="0E384C99" w:rsidR="00982A51" w:rsidRPr="00D060C4" w:rsidRDefault="00982A51" w:rsidP="0061211E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兩腳張開，距離同膊頭一樣闊</w:t>
            </w:r>
          </w:p>
        </w:tc>
      </w:tr>
      <w:tr w:rsidR="00982A51" w:rsidRPr="00D060C4" w14:paraId="3139392F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D2393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A82CF" w14:textId="7FF10448" w:rsidR="00982A51" w:rsidRPr="00D060C4" w:rsidRDefault="00982A51" w:rsidP="0061211E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調整姿勢，腰背輕輕豎直，但小腹放鬆，唔用力。</w:t>
            </w:r>
          </w:p>
        </w:tc>
      </w:tr>
      <w:tr w:rsidR="00982A51" w:rsidRPr="00D060C4" w14:paraId="09FAEFF0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38ED2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B0AD2" w14:textId="5B443D3C" w:rsidR="00982A51" w:rsidRPr="00D060C4" w:rsidRDefault="00982A51" w:rsidP="0061211E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感覺身體嘅重量往下放，去到腰部，再交俾臀部，傳遞去大腿、膝頭哥、小腿，再透過腳板交俾地下。感覺大地完全承托住自己。用最小嘅力企喺嗰度。</w:t>
            </w:r>
          </w:p>
        </w:tc>
      </w:tr>
      <w:tr w:rsidR="00982A51" w:rsidRPr="00D060C4" w14:paraId="214F3CF8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7AD36EE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6DE9" w14:textId="63EE0175" w:rsidR="00982A51" w:rsidRPr="00D060C4" w:rsidRDefault="00982A51" w:rsidP="0061211E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頭腦唔好思考或記憶任何嘢，眼皮自然下垂，視線無焦點。感覺眉心放鬆，面部肌肉放鬆。放鬆即係唔用力，將肌肉嘅力盡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lastRenderedPageBreak/>
              <w:t>量放開。</w:t>
            </w:r>
          </w:p>
        </w:tc>
      </w:tr>
      <w:tr w:rsidR="00982A51" w:rsidRPr="00D060C4" w14:paraId="4396F719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2A7D8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DFAAF" w14:textId="6FE47DCD" w:rsidR="00982A51" w:rsidRPr="00D060C4" w:rsidRDefault="00982A51" w:rsidP="00E718AE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頸部放鬆——膊頭放鬆——手臂放鬆——腰部放鬆——大腿放鬆——膝頭哥放鬆——小腿放鬆。（動作與動作之間，稍作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停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頓）</w:t>
            </w:r>
          </w:p>
        </w:tc>
      </w:tr>
      <w:tr w:rsidR="00982A51" w:rsidRPr="00D060C4" w14:paraId="24127686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46A9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D8D4C" w14:textId="6EADA9D4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全身放輕鬆，享受放鬆嘅感覺。</w:t>
            </w:r>
          </w:p>
        </w:tc>
      </w:tr>
      <w:tr w:rsidR="00982A51" w:rsidRPr="00D060C4" w14:paraId="7F28B432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9CB51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9DE0E" w14:textId="1E5A80E2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輕輕合上眼睛，用耳仔聆聽聲音，由近</w:t>
            </w:r>
            <w:r w:rsidR="00A205CA"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到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遠，再由遠</w:t>
            </w:r>
            <w:r w:rsidR="00A205CA"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到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近。知道有聲音略過就可以了，無需仔細分辨，更無需聯想任何東西或事情。（靜待1至2分鐘）</w:t>
            </w:r>
          </w:p>
        </w:tc>
      </w:tr>
      <w:tr w:rsidR="00982A51" w:rsidRPr="00D060C4" w14:paraId="615029C7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5DEB2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D284F" w14:textId="0731FC9B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依家將您嘅感覺轉移去皮膚嗰度，感受吓空氣嘅溫度，濕度，風嘅強弱、起止、方向。（靜待1至2分鐘）</w:t>
            </w:r>
          </w:p>
        </w:tc>
      </w:tr>
      <w:tr w:rsidR="00982A51" w:rsidRPr="00D060C4" w14:paraId="70EE6E59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F9148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556C3" w14:textId="5F79F121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依家將您嘅感覺轉到鼻尖，感受空氣吹入鼻哥嘅溫度同濕度，再聞下風嘅氣味。</w:t>
            </w:r>
          </w:p>
        </w:tc>
      </w:tr>
      <w:tr w:rsidR="00982A51" w:rsidRPr="00D060C4" w14:paraId="699C190E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C41C0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0824" w14:textId="60E974C4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把空氣慢慢地、輕輕地、深深地吸進肺部，體驗這種感覺。</w:t>
            </w:r>
          </w:p>
        </w:tc>
      </w:tr>
      <w:tr w:rsidR="00982A51" w:rsidRPr="00D060C4" w14:paraId="1A2CA0AE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A0EF8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D149C" w14:textId="3C01DE36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把空氣慢慢地、輕輕地、深深地送到鼻尖，呼出體外。專心咁體驗空氣喺鼻尖「出同入」嘅感覺。</w:t>
            </w:r>
          </w:p>
        </w:tc>
      </w:tr>
      <w:tr w:rsidR="00982A51" w:rsidRPr="00D060C4" w14:paraId="54105283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FE5D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16BF" w14:textId="2D92788A" w:rsidR="00982A51" w:rsidRPr="00D060C4" w:rsidRDefault="00982A51" w:rsidP="0061211E">
            <w:pPr>
              <w:pStyle w:val="ListParagraph"/>
              <w:ind w:left="480"/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（體驗呼吸約三鐘後，學生保持閉目，並聆聽老師說話）</w:t>
            </w:r>
          </w:p>
        </w:tc>
      </w:tr>
      <w:tr w:rsidR="00982A51" w:rsidRPr="00D060C4" w14:paraId="04615C62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A3D1D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74CFE" w14:textId="77A7E7FC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空氣是生命的泉源，沒有空氣，我們都會死亡。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br/>
              <w:t>空氣是大地母親送給我的珍貴禮物，放在我們身邊，讓我們隨意取用，並無限額。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br/>
              <w:t>香港人生活節奏急速，每天</w:t>
            </w:r>
            <w:r w:rsidR="00A205CA"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也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有</w:t>
            </w:r>
            <w:r w:rsidR="00A205CA"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無數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工作</w:t>
            </w:r>
            <w:r w:rsidR="00A205CA"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做不完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，在壓力之下，心靈變得麻木，感官變得遲鈍，忽略了每天在身邊出現的美好事物。</w:t>
            </w:r>
          </w:p>
        </w:tc>
      </w:tr>
      <w:tr w:rsidR="00982A51" w:rsidRPr="00D060C4" w14:paraId="592A1D8C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1C03F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F489" w14:textId="2E9B765A" w:rsidR="00982A51" w:rsidRPr="00D060C4" w:rsidRDefault="00982A51" w:rsidP="00E718AE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今天，我們在這個遠離</w:t>
            </w:r>
            <w:r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塵</w:t>
            </w:r>
            <w:r w:rsidR="00E718AE" w:rsidRPr="00D060C4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  <w:t>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的小島，曾經張開眼睛，張開耳朶，張開心靈，去觀察，去感受，去反思。</w:t>
            </w:r>
          </w:p>
        </w:tc>
      </w:tr>
      <w:tr w:rsidR="00982A51" w:rsidRPr="00D060C4" w14:paraId="5B1CEF44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C6A23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0983B" w14:textId="5F902513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我們經過碼頭、看過樟樹、到過澄波學校、入過小堂、敲過銅鐘、和活泉井談過說話、最後到了墓園。現在，我們來到雙子亭，居高臨下，看見村舍的佈局……。</w:t>
            </w:r>
          </w:p>
        </w:tc>
      </w:tr>
      <w:tr w:rsidR="00982A51" w:rsidRPr="00D060C4" w14:paraId="48878A31" w14:textId="77777777" w:rsidTr="00D060C4">
        <w:trPr>
          <w:gridAfter w:val="4"/>
          <w:wAfter w:w="297" w:type="dxa"/>
          <w:trHeight w:val="1019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0013E9C2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A17" w14:textId="57EE7D56" w:rsidR="00982A51" w:rsidRPr="00D060C4" w:rsidRDefault="00982A51" w:rsidP="00044613">
            <w:pPr>
              <w:pStyle w:val="ListParagraph"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t>現在，請各位張開眼睛，但閉咀禁語，慢步回到碼頭去。</w:t>
            </w:r>
            <w:r w:rsidRPr="00D060C4">
              <w:rPr>
                <w:rFonts w:ascii="新細明體" w:eastAsia="新細明體" w:hAnsi="新細明體" w:cs="Times New Roman"/>
                <w:color w:val="000000" w:themeColor="text1"/>
                <w:sz w:val="24"/>
                <w:szCs w:val="24"/>
              </w:rPr>
              <w:br/>
              <w:t>請各位珍惜這最後的一段路程，繼續觀察，繼續感受，因為，我們即將回到巿區了。</w:t>
            </w:r>
          </w:p>
        </w:tc>
      </w:tr>
      <w:tr w:rsidR="00982A51" w:rsidRPr="00D060C4" w14:paraId="69A69C9A" w14:textId="77777777" w:rsidTr="00D060C4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47AC42AD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BA52" w14:textId="7893CF85" w:rsidR="00982A51" w:rsidRPr="00D060C4" w:rsidRDefault="00982A51" w:rsidP="0061211E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 xml:space="preserve">丙  </w:t>
            </w:r>
            <w:r w:rsidR="0061211E"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060C4">
              <w:rPr>
                <w:rFonts w:ascii="新細明體" w:eastAsia="新細明體" w:hAnsi="新細明體" w:cs="Times New Roman"/>
                <w:b/>
                <w:bCs/>
                <w:color w:val="000000" w:themeColor="text1"/>
                <w:szCs w:val="24"/>
              </w:rPr>
              <w:t>導師帶領學生單行慢慢步行回到碼頭，按時登船。</w:t>
            </w:r>
          </w:p>
        </w:tc>
      </w:tr>
      <w:tr w:rsidR="00982A51" w:rsidRPr="00D060C4" w14:paraId="1676EC06" w14:textId="77777777" w:rsidTr="00D060C4">
        <w:trPr>
          <w:gridAfter w:val="4"/>
          <w:wAfter w:w="297" w:type="dxa"/>
          <w:trHeight w:val="81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29E5B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11DDCE" w14:textId="02D7D986" w:rsidR="00982A51" w:rsidRPr="00D060C4" w:rsidRDefault="00982A51" w:rsidP="0061211E">
            <w:pPr>
              <w:pStyle w:val="ListParagraph"/>
              <w:ind w:left="480"/>
              <w:jc w:val="center"/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</w:rPr>
            </w:pPr>
            <w:r w:rsidRPr="00D060C4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在船上可以隨意組合，分享經歷。</w:t>
            </w:r>
          </w:p>
        </w:tc>
      </w:tr>
      <w:tr w:rsidR="00982A51" w:rsidRPr="00D060C4" w14:paraId="75AC4BA9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3D51CD06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bottom w:val="nil"/>
            </w:tcBorders>
          </w:tcPr>
          <w:p w14:paraId="06333607" w14:textId="77777777" w:rsidR="00982A51" w:rsidRPr="00D060C4" w:rsidRDefault="00982A51" w:rsidP="00E814D1">
            <w:pPr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</w:tr>
      <w:tr w:rsidR="00982A51" w:rsidRPr="00D060C4" w14:paraId="49B68877" w14:textId="77777777" w:rsidTr="00365148">
        <w:trPr>
          <w:gridAfter w:val="4"/>
          <w:wAfter w:w="297" w:type="dxa"/>
          <w:jc w:val="center"/>
        </w:trPr>
        <w:tc>
          <w:tcPr>
            <w:tcW w:w="1253" w:type="dxa"/>
            <w:gridSpan w:val="4"/>
            <w:tcBorders>
              <w:top w:val="nil"/>
              <w:left w:val="nil"/>
              <w:bottom w:val="nil"/>
            </w:tcBorders>
          </w:tcPr>
          <w:p w14:paraId="5D5C4023" w14:textId="77777777" w:rsidR="00982A51" w:rsidRPr="00D060C4" w:rsidRDefault="00982A51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</w:p>
        </w:tc>
        <w:tc>
          <w:tcPr>
            <w:tcW w:w="7255" w:type="dxa"/>
            <w:gridSpan w:val="4"/>
            <w:tcBorders>
              <w:bottom w:val="nil"/>
            </w:tcBorders>
          </w:tcPr>
          <w:p w14:paraId="37155DA6" w14:textId="50E812C8" w:rsidR="00982A51" w:rsidRPr="00D060C4" w:rsidRDefault="0061211E" w:rsidP="00E814D1">
            <w:pPr>
              <w:jc w:val="center"/>
              <w:rPr>
                <w:rFonts w:ascii="新細明體" w:eastAsia="新細明體" w:hAnsi="新細明體" w:cs="Times New Roman"/>
                <w:color w:val="000000" w:themeColor="text1"/>
                <w:kern w:val="0"/>
                <w:sz w:val="22"/>
                <w:szCs w:val="24"/>
              </w:rPr>
            </w:pPr>
            <w:r w:rsidRPr="00D060C4"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 w:val="22"/>
                <w:szCs w:val="24"/>
              </w:rPr>
              <w:t>完</w:t>
            </w:r>
          </w:p>
        </w:tc>
      </w:tr>
    </w:tbl>
    <w:p w14:paraId="7E12312E" w14:textId="77777777" w:rsidR="0037460C" w:rsidRPr="00D060C4" w:rsidRDefault="00D060C4" w:rsidP="00D060C4">
      <w:pPr>
        <w:rPr>
          <w:rFonts w:ascii="新細明體" w:eastAsia="新細明體" w:hAnsi="新細明體"/>
        </w:rPr>
      </w:pPr>
    </w:p>
    <w:sectPr w:rsidR="0037460C" w:rsidRPr="00D060C4" w:rsidSect="007404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7E247" w14:textId="77777777" w:rsidR="00693CDF" w:rsidRDefault="00693CDF" w:rsidP="00044613">
      <w:r>
        <w:separator/>
      </w:r>
    </w:p>
  </w:endnote>
  <w:endnote w:type="continuationSeparator" w:id="0">
    <w:p w14:paraId="6E190B34" w14:textId="77777777" w:rsidR="00693CDF" w:rsidRDefault="00693CDF" w:rsidP="0004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C967" w14:textId="77777777" w:rsidR="00693CDF" w:rsidRDefault="00693CDF" w:rsidP="00044613">
      <w:r>
        <w:separator/>
      </w:r>
    </w:p>
  </w:footnote>
  <w:footnote w:type="continuationSeparator" w:id="0">
    <w:p w14:paraId="4071524E" w14:textId="77777777" w:rsidR="00693CDF" w:rsidRDefault="00693CDF" w:rsidP="00044613">
      <w:r>
        <w:continuationSeparator/>
      </w:r>
    </w:p>
  </w:footnote>
  <w:footnote w:id="1">
    <w:p w14:paraId="2BCF8369" w14:textId="4EDDF1EF" w:rsidR="007B3721" w:rsidRPr="00A129C9" w:rsidRDefault="007B3721" w:rsidP="007B3721">
      <w:pPr>
        <w:pStyle w:val="FootnoteText"/>
        <w:tabs>
          <w:tab w:val="left" w:pos="567"/>
        </w:tabs>
        <w:spacing w:beforeLines="50" w:before="120" w:line="240" w:lineRule="atLeast"/>
        <w:ind w:left="566" w:hangingChars="283" w:hanging="566"/>
        <w:rPr>
          <w:rFonts w:ascii="Times New Roman" w:eastAsia="新細明體" w:hAnsi="Times New Roman" w:cs="Times New Roman"/>
          <w:snapToGrid w:val="0"/>
        </w:rPr>
      </w:pPr>
      <w:r w:rsidRPr="00A129C9">
        <w:rPr>
          <w:rStyle w:val="FootnoteReference"/>
          <w:rFonts w:ascii="Times New Roman" w:eastAsia="新細明體" w:hAnsi="Times New Roman" w:cs="Times New Roman"/>
          <w:snapToGrid w:val="0"/>
        </w:rPr>
        <w:footnoteRef/>
      </w:r>
      <w:r w:rsidR="00A42CE0" w:rsidRPr="00A129C9">
        <w:rPr>
          <w:rFonts w:ascii="Times New Roman" w:eastAsia="新細明體" w:hAnsi="Times New Roman" w:cs="Times New Roman"/>
          <w:snapToGrid w:val="0"/>
        </w:rPr>
        <w:t xml:space="preserve"> </w:t>
      </w:r>
      <w:r w:rsidRPr="00A129C9">
        <w:rPr>
          <w:rFonts w:ascii="Times New Roman" w:eastAsia="新細明體" w:hAnsi="Times New Roman" w:cs="Times New Roman" w:hint="eastAsia"/>
          <w:snapToGrid w:val="0"/>
        </w:rPr>
        <w:t>漁農自然護理署植物工作小組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：《風水林》（</w:t>
      </w:r>
      <w:r w:rsidRPr="00A129C9">
        <w:rPr>
          <w:rFonts w:ascii="Times New Roman" w:eastAsia="新細明體" w:hAnsi="Times New Roman" w:cs="Times New Roman" w:hint="eastAsia"/>
          <w:snapToGrid w:val="0"/>
          <w:lang w:eastAsia="zh-HK"/>
        </w:rPr>
        <w:t>香港</w:t>
      </w:r>
      <w:r w:rsidRPr="00A129C9">
        <w:rPr>
          <w:rFonts w:ascii="Times New Roman" w:eastAsia="新細明體" w:hAnsi="Times New Roman" w:cs="Times New Roman" w:hint="eastAsia"/>
          <w:snapToGrid w:val="0"/>
        </w:rPr>
        <w:t>：</w:t>
      </w:r>
      <w:r w:rsidRPr="00A129C9">
        <w:rPr>
          <w:rFonts w:ascii="Times New Roman" w:eastAsia="新細明體" w:hAnsi="Times New Roman" w:cs="Times New Roman"/>
          <w:snapToGrid w:val="0"/>
        </w:rPr>
        <w:t xml:space="preserve"> 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天地圖書有限公司，</w:t>
      </w:r>
      <w:r w:rsidR="00A42CE0" w:rsidRPr="00A129C9">
        <w:rPr>
          <w:rFonts w:ascii="Times New Roman" w:eastAsia="新細明體" w:hAnsi="Times New Roman" w:cs="Times New Roman"/>
          <w:snapToGrid w:val="0"/>
        </w:rPr>
        <w:t>2004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年）</w:t>
      </w:r>
      <w:r w:rsidR="00CD1630" w:rsidRPr="00A129C9">
        <w:rPr>
          <w:rFonts w:ascii="Times New Roman" w:eastAsia="新細明體" w:hAnsi="Times New Roman" w:cs="Times New Roman" w:hint="eastAsia"/>
          <w:snapToGrid w:val="0"/>
        </w:rPr>
        <w:t>，頁</w:t>
      </w:r>
      <w:r w:rsidR="008B3BE3" w:rsidRPr="00A129C9">
        <w:rPr>
          <w:rFonts w:ascii="Times New Roman" w:eastAsia="新細明體" w:hAnsi="Times New Roman" w:cs="Times New Roman"/>
          <w:snapToGrid w:val="0"/>
        </w:rPr>
        <w:t>7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。</w:t>
      </w:r>
    </w:p>
  </w:footnote>
  <w:footnote w:id="2">
    <w:p w14:paraId="5CEA3B4E" w14:textId="4A539109" w:rsidR="007B3721" w:rsidRPr="00812F67" w:rsidRDefault="007B3721" w:rsidP="007B3721">
      <w:pPr>
        <w:pStyle w:val="FootnoteText"/>
        <w:tabs>
          <w:tab w:val="left" w:pos="567"/>
        </w:tabs>
        <w:spacing w:beforeLines="50" w:before="120" w:line="240" w:lineRule="atLeast"/>
        <w:ind w:left="566" w:hangingChars="283" w:hanging="566"/>
        <w:rPr>
          <w:rFonts w:ascii="Times New Roman" w:eastAsia="新細明體" w:hAnsi="Times New Roman" w:cs="Times New Roman"/>
          <w:snapToGrid w:val="0"/>
        </w:rPr>
      </w:pPr>
      <w:r w:rsidRPr="00A129C9">
        <w:rPr>
          <w:rStyle w:val="FootnoteReference"/>
          <w:rFonts w:ascii="Times New Roman" w:eastAsia="新細明體" w:hAnsi="Times New Roman" w:cs="Times New Roman"/>
          <w:snapToGrid w:val="0"/>
        </w:rPr>
        <w:footnoteRef/>
      </w:r>
      <w:r w:rsidR="00A42CE0" w:rsidRPr="00A129C9">
        <w:rPr>
          <w:rFonts w:ascii="Times New Roman" w:eastAsia="新細明體" w:hAnsi="Times New Roman" w:cs="Times New Roman"/>
          <w:snapToGrid w:val="0"/>
        </w:rPr>
        <w:t xml:space="preserve"> 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漁農自然護理署植物工作小組：《風水林》（香港：</w:t>
      </w:r>
      <w:r w:rsidR="00A42CE0" w:rsidRPr="00A129C9">
        <w:rPr>
          <w:rFonts w:ascii="Times New Roman" w:eastAsia="新細明體" w:hAnsi="Times New Roman" w:cs="Times New Roman"/>
          <w:snapToGrid w:val="0"/>
        </w:rPr>
        <w:t xml:space="preserve"> 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天地圖書有限公司，</w:t>
      </w:r>
      <w:r w:rsidR="00A42CE0" w:rsidRPr="00A129C9">
        <w:rPr>
          <w:rFonts w:ascii="Times New Roman" w:eastAsia="新細明體" w:hAnsi="Times New Roman" w:cs="Times New Roman"/>
          <w:snapToGrid w:val="0"/>
        </w:rPr>
        <w:t>2004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年）</w:t>
      </w:r>
      <w:r w:rsidR="00CD1630" w:rsidRPr="00A129C9">
        <w:rPr>
          <w:rFonts w:ascii="Times New Roman" w:eastAsia="新細明體" w:hAnsi="Times New Roman" w:cs="Times New Roman" w:hint="eastAsia"/>
          <w:snapToGrid w:val="0"/>
        </w:rPr>
        <w:t>，頁</w:t>
      </w:r>
      <w:r w:rsidR="008B3BE3" w:rsidRPr="00A129C9">
        <w:rPr>
          <w:rFonts w:ascii="Times New Roman" w:eastAsia="新細明體" w:hAnsi="Times New Roman" w:cs="Times New Roman"/>
          <w:snapToGrid w:val="0"/>
        </w:rPr>
        <w:t>7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。</w:t>
      </w:r>
    </w:p>
  </w:footnote>
  <w:footnote w:id="3">
    <w:p w14:paraId="788DFDDB" w14:textId="464A714B" w:rsidR="00982A51" w:rsidRPr="00BB5525" w:rsidRDefault="00982A51" w:rsidP="00044613">
      <w:pPr>
        <w:pStyle w:val="FootnoteText"/>
        <w:tabs>
          <w:tab w:val="left" w:pos="567"/>
        </w:tabs>
        <w:spacing w:beforeLines="50" w:before="120" w:line="240" w:lineRule="atLeast"/>
        <w:ind w:left="566" w:hangingChars="283" w:hanging="566"/>
        <w:rPr>
          <w:rFonts w:ascii="Times New Roman" w:eastAsia="新細明體" w:hAnsi="Times New Roman" w:cs="Times New Roman"/>
          <w:snapToGrid w:val="0"/>
        </w:rPr>
      </w:pPr>
      <w:r w:rsidRPr="00A129C9">
        <w:rPr>
          <w:rStyle w:val="FootnoteReference"/>
          <w:rFonts w:ascii="Times New Roman" w:eastAsia="新細明體" w:hAnsi="Times New Roman" w:cs="Times New Roman"/>
          <w:snapToGrid w:val="0"/>
        </w:rPr>
        <w:footnoteRef/>
      </w:r>
      <w:r w:rsidR="00A42CE0" w:rsidRPr="00A129C9">
        <w:rPr>
          <w:rFonts w:ascii="Times New Roman" w:eastAsia="新細明體" w:hAnsi="Times New Roman" w:cs="Times New Roman"/>
          <w:snapToGrid w:val="0"/>
        </w:rPr>
        <w:t xml:space="preserve"> 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漁農自然護理署植物工作小組：《風水林》（香港：</w:t>
      </w:r>
      <w:r w:rsidR="00A42CE0" w:rsidRPr="00A129C9">
        <w:rPr>
          <w:rFonts w:ascii="Times New Roman" w:eastAsia="新細明體" w:hAnsi="Times New Roman" w:cs="Times New Roman"/>
          <w:snapToGrid w:val="0"/>
        </w:rPr>
        <w:t xml:space="preserve"> 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天地圖書有限公司，</w:t>
      </w:r>
      <w:r w:rsidR="00A42CE0" w:rsidRPr="00A129C9">
        <w:rPr>
          <w:rFonts w:ascii="Times New Roman" w:eastAsia="新細明體" w:hAnsi="Times New Roman" w:cs="Times New Roman"/>
          <w:snapToGrid w:val="0"/>
        </w:rPr>
        <w:t>2004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年）</w:t>
      </w:r>
      <w:r w:rsidR="00CD1630" w:rsidRPr="00A129C9">
        <w:rPr>
          <w:rFonts w:ascii="Times New Roman" w:eastAsia="新細明體" w:hAnsi="Times New Roman" w:cs="Times New Roman" w:hint="eastAsia"/>
          <w:snapToGrid w:val="0"/>
        </w:rPr>
        <w:t>，頁</w:t>
      </w:r>
      <w:r w:rsidR="008B3BE3" w:rsidRPr="00A129C9">
        <w:rPr>
          <w:rFonts w:ascii="Times New Roman" w:eastAsia="新細明體" w:hAnsi="Times New Roman" w:cs="Times New Roman"/>
          <w:snapToGrid w:val="0"/>
        </w:rPr>
        <w:t>8</w:t>
      </w:r>
      <w:r w:rsidR="00A42CE0" w:rsidRPr="00A129C9">
        <w:rPr>
          <w:rFonts w:ascii="Times New Roman" w:eastAsia="新細明體" w:hAnsi="Times New Roman" w:cs="Times New Roman" w:hint="eastAsia"/>
          <w:snapToGrid w:val="0"/>
        </w:rPr>
        <w:t>。</w:t>
      </w:r>
    </w:p>
  </w:footnote>
  <w:footnote w:id="4">
    <w:p w14:paraId="42B82C54" w14:textId="20DF4CA5" w:rsidR="00982A51" w:rsidRPr="00812F67" w:rsidRDefault="00982A51" w:rsidP="00982A51">
      <w:pPr>
        <w:widowControl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812F67">
        <w:rPr>
          <w:rStyle w:val="FootnoteReference"/>
          <w:rFonts w:ascii="Times New Roman" w:eastAsia="新細明體" w:hAnsi="Times New Roman" w:cs="Times New Roman"/>
          <w:sz w:val="20"/>
          <w:szCs w:val="20"/>
        </w:rPr>
        <w:footnoteRef/>
      </w:r>
      <w:r w:rsidRPr="00812F67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威鎮樂隊</w:t>
      </w:r>
      <w:r w:rsidR="00812F67"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：</w:t>
      </w:r>
      <w:r w:rsidR="00BB5525" w:rsidRPr="00BB5525">
        <w:rPr>
          <w:rFonts w:ascii="Times New Roman" w:eastAsia="新細明體" w:hAnsi="Times New Roman" w:cs="Times New Roman" w:hint="eastAsia"/>
          <w:color w:val="000000" w:themeColor="text1"/>
          <w:sz w:val="20"/>
          <w:szCs w:val="20"/>
        </w:rPr>
        <w:t>〈</w:t>
      </w:r>
      <w:r w:rsidR="00A42CE0"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陽光空氣</w:t>
      </w:r>
      <w:r w:rsidR="00BB5525">
        <w:rPr>
          <w:rFonts w:ascii="Times New Roman" w:eastAsia="新細明體" w:hAnsi="Times New Roman" w:cs="Times New Roman" w:hint="eastAsia"/>
          <w:color w:val="000000" w:themeColor="text1"/>
          <w:sz w:val="20"/>
          <w:szCs w:val="20"/>
        </w:rPr>
        <w:t>〉</w:t>
      </w:r>
      <w:r w:rsidR="00A42CE0"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，取自</w:t>
      </w:r>
      <w:r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 xml:space="preserve"> </w:t>
      </w:r>
      <w:hyperlink r:id="rId1" w:history="1">
        <w:r w:rsidRPr="00D04C6C">
          <w:rPr>
            <w:rStyle w:val="Hyperlink"/>
            <w:rFonts w:ascii="Times New Roman" w:eastAsia="新細明體" w:hAnsi="Times New Roman" w:cs="Times New Roman"/>
            <w:sz w:val="20"/>
            <w:szCs w:val="20"/>
          </w:rPr>
          <w:t>https://www.youtube.com/watch?v=Y-ywGdWVNcU</w:t>
        </w:r>
      </w:hyperlink>
      <w:r w:rsidR="00A42CE0"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，</w:t>
      </w:r>
      <w:r w:rsidR="00A42CE0"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20-6-2020</w:t>
      </w:r>
      <w:r w:rsidR="00A42CE0" w:rsidRPr="00812F67">
        <w:rPr>
          <w:rFonts w:ascii="Times New Roman" w:eastAsia="新細明體" w:hAnsi="Times New Roman" w:cs="Times New Roman"/>
          <w:color w:val="000000" w:themeColor="text1"/>
          <w:sz w:val="20"/>
          <w:szCs w:val="20"/>
        </w:rPr>
        <w:t>擷取。</w:t>
      </w:r>
    </w:p>
  </w:footnote>
  <w:footnote w:id="5">
    <w:p w14:paraId="461B6C36" w14:textId="318C1F39" w:rsidR="00982A51" w:rsidRPr="00812F67" w:rsidRDefault="00982A51" w:rsidP="00982A51">
      <w:pPr>
        <w:pStyle w:val="FootnoteText"/>
        <w:adjustRightInd w:val="0"/>
        <w:spacing w:before="120" w:line="240" w:lineRule="atLeast"/>
        <w:ind w:left="482" w:hanging="482"/>
        <w:rPr>
          <w:rFonts w:ascii="Times New Roman" w:eastAsia="新細明體" w:hAnsi="Times New Roman" w:cs="Times New Roman"/>
        </w:rPr>
      </w:pPr>
      <w:r w:rsidRPr="00812F67">
        <w:rPr>
          <w:rStyle w:val="FootnoteReference"/>
          <w:rFonts w:ascii="Times New Roman" w:eastAsia="新細明體" w:hAnsi="Times New Roman" w:cs="Times New Roman"/>
        </w:rPr>
        <w:footnoteRef/>
      </w:r>
      <w:r w:rsidRPr="00812F67">
        <w:rPr>
          <w:rFonts w:ascii="Times New Roman" w:eastAsia="新細明體" w:hAnsi="Times New Roman" w:cs="Times New Roman"/>
          <w:color w:val="000000" w:themeColor="text1"/>
        </w:rPr>
        <w:t xml:space="preserve"> </w:t>
      </w:r>
      <w:r w:rsidRPr="00812F67">
        <w:rPr>
          <w:rFonts w:ascii="Times New Roman" w:eastAsia="新細明體" w:hAnsi="Times New Roman" w:cs="Times New Roman"/>
          <w:color w:val="000000" w:themeColor="text1"/>
        </w:rPr>
        <w:t>天主教方濟會思高讀經推廣中心</w:t>
      </w:r>
      <w:r w:rsidR="00812F67" w:rsidRPr="00812F67">
        <w:rPr>
          <w:rFonts w:ascii="Times New Roman" w:eastAsia="新細明體" w:hAnsi="Times New Roman" w:cs="Times New Roman"/>
          <w:color w:val="000000" w:themeColor="text1"/>
        </w:rPr>
        <w:t>：</w:t>
      </w:r>
      <w:r w:rsidR="00BB5525" w:rsidRPr="00BB5525">
        <w:rPr>
          <w:rFonts w:ascii="Times New Roman" w:eastAsia="新細明體" w:hAnsi="Times New Roman" w:cs="Times New Roman" w:hint="eastAsia"/>
          <w:color w:val="000000" w:themeColor="text1"/>
        </w:rPr>
        <w:t>〈</w:t>
      </w:r>
      <w:r w:rsidRPr="00812F67">
        <w:rPr>
          <w:rFonts w:ascii="Times New Roman" w:eastAsia="新細明體" w:hAnsi="Times New Roman" w:cs="Times New Roman"/>
          <w:color w:val="000000" w:themeColor="text1"/>
        </w:rPr>
        <w:t>聖詠集：聖詠集</w:t>
      </w:r>
      <w:r w:rsidRPr="00812F67">
        <w:rPr>
          <w:rFonts w:ascii="Times New Roman" w:eastAsia="新細明體" w:hAnsi="Times New Roman" w:cs="Times New Roman"/>
          <w:color w:val="000000" w:themeColor="text1"/>
        </w:rPr>
        <w:t>Chapter 121</w:t>
      </w:r>
      <w:r w:rsidR="00BB5525">
        <w:rPr>
          <w:rFonts w:ascii="Times New Roman" w:eastAsia="新細明體" w:hAnsi="Times New Roman" w:cs="Times New Roman" w:hint="eastAsia"/>
          <w:color w:val="000000" w:themeColor="text1"/>
        </w:rPr>
        <w:t>〉</w:t>
      </w:r>
      <w:r w:rsidR="00812F67" w:rsidRPr="00812F67">
        <w:rPr>
          <w:rFonts w:ascii="Times New Roman" w:eastAsia="新細明體" w:hAnsi="Times New Roman" w:cs="Times New Roman"/>
          <w:color w:val="000000" w:themeColor="text1"/>
        </w:rPr>
        <w:t>，取自</w:t>
      </w:r>
      <w:hyperlink r:id="rId2" w:history="1">
        <w:r w:rsidRPr="00D04C6C">
          <w:rPr>
            <w:rStyle w:val="Hyperlink"/>
            <w:rFonts w:ascii="Times New Roman" w:eastAsia="新細明體" w:hAnsi="Times New Roman" w:cs="Times New Roman"/>
          </w:rPr>
          <w:t>https://www.ccreadbible.org/Chinese%20Bible/sigao/Psalms_bible_Ch_121_.html</w:t>
        </w:r>
      </w:hyperlink>
      <w:r w:rsidR="00812F67" w:rsidRPr="00812F67">
        <w:rPr>
          <w:rFonts w:ascii="Times New Roman" w:eastAsia="新細明體" w:hAnsi="Times New Roman" w:cs="Times New Roman"/>
        </w:rPr>
        <w:t xml:space="preserve"> </w:t>
      </w:r>
      <w:r w:rsidR="00812F67" w:rsidRPr="00812F67">
        <w:rPr>
          <w:rFonts w:ascii="Times New Roman" w:eastAsia="新細明體" w:hAnsi="Times New Roman" w:cs="Times New Roman"/>
        </w:rPr>
        <w:t>，</w:t>
      </w:r>
      <w:r w:rsidR="00812F67" w:rsidRPr="00812F67">
        <w:rPr>
          <w:rFonts w:ascii="Times New Roman" w:eastAsia="新細明體" w:hAnsi="Times New Roman" w:cs="Times New Roman"/>
        </w:rPr>
        <w:t>20-6-2020</w:t>
      </w:r>
      <w:r w:rsidR="00812F67" w:rsidRPr="00812F67">
        <w:rPr>
          <w:rFonts w:ascii="Times New Roman" w:eastAsia="新細明體" w:hAnsi="Times New Roman" w:cs="Times New Roman"/>
        </w:rPr>
        <w:t>擷取。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17CF"/>
    <w:multiLevelType w:val="hybridMultilevel"/>
    <w:tmpl w:val="0930F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AD1716"/>
    <w:multiLevelType w:val="hybridMultilevel"/>
    <w:tmpl w:val="9CDC2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13"/>
    <w:rsid w:val="00016627"/>
    <w:rsid w:val="00044613"/>
    <w:rsid w:val="000461A0"/>
    <w:rsid w:val="0005296B"/>
    <w:rsid w:val="000C4C88"/>
    <w:rsid w:val="001401DE"/>
    <w:rsid w:val="00181CDE"/>
    <w:rsid w:val="001D2A8B"/>
    <w:rsid w:val="00227745"/>
    <w:rsid w:val="00246185"/>
    <w:rsid w:val="00246833"/>
    <w:rsid w:val="00283EE9"/>
    <w:rsid w:val="002F10FB"/>
    <w:rsid w:val="002F1862"/>
    <w:rsid w:val="00365148"/>
    <w:rsid w:val="00381249"/>
    <w:rsid w:val="003C762D"/>
    <w:rsid w:val="003F619E"/>
    <w:rsid w:val="004759ED"/>
    <w:rsid w:val="004D459C"/>
    <w:rsid w:val="004F6719"/>
    <w:rsid w:val="00553834"/>
    <w:rsid w:val="00562AC8"/>
    <w:rsid w:val="005E178D"/>
    <w:rsid w:val="0061211E"/>
    <w:rsid w:val="00636BDC"/>
    <w:rsid w:val="0066492A"/>
    <w:rsid w:val="0067098B"/>
    <w:rsid w:val="006764A5"/>
    <w:rsid w:val="00693CDF"/>
    <w:rsid w:val="006E6617"/>
    <w:rsid w:val="006E788B"/>
    <w:rsid w:val="00712175"/>
    <w:rsid w:val="007404C1"/>
    <w:rsid w:val="00754942"/>
    <w:rsid w:val="007A1F92"/>
    <w:rsid w:val="007B3721"/>
    <w:rsid w:val="007B4330"/>
    <w:rsid w:val="00812F67"/>
    <w:rsid w:val="00851D15"/>
    <w:rsid w:val="008A3582"/>
    <w:rsid w:val="008B3BE3"/>
    <w:rsid w:val="008C1DEB"/>
    <w:rsid w:val="00900B9F"/>
    <w:rsid w:val="00914468"/>
    <w:rsid w:val="009716C8"/>
    <w:rsid w:val="00982A51"/>
    <w:rsid w:val="00996FE8"/>
    <w:rsid w:val="00A129C9"/>
    <w:rsid w:val="00A205CA"/>
    <w:rsid w:val="00A42CE0"/>
    <w:rsid w:val="00B20639"/>
    <w:rsid w:val="00B32D96"/>
    <w:rsid w:val="00B47A24"/>
    <w:rsid w:val="00B60C2D"/>
    <w:rsid w:val="00BB5525"/>
    <w:rsid w:val="00BB63A7"/>
    <w:rsid w:val="00BD5AA4"/>
    <w:rsid w:val="00BE40E8"/>
    <w:rsid w:val="00BE7691"/>
    <w:rsid w:val="00BF360A"/>
    <w:rsid w:val="00C3767B"/>
    <w:rsid w:val="00C54D9F"/>
    <w:rsid w:val="00C712C0"/>
    <w:rsid w:val="00CC6FEB"/>
    <w:rsid w:val="00CD1630"/>
    <w:rsid w:val="00D04C6C"/>
    <w:rsid w:val="00D060C4"/>
    <w:rsid w:val="00D13CEC"/>
    <w:rsid w:val="00D50C3D"/>
    <w:rsid w:val="00D63C54"/>
    <w:rsid w:val="00DA3363"/>
    <w:rsid w:val="00DD0BD7"/>
    <w:rsid w:val="00DE7FBF"/>
    <w:rsid w:val="00E245EC"/>
    <w:rsid w:val="00E25B53"/>
    <w:rsid w:val="00E718AE"/>
    <w:rsid w:val="00EA37FB"/>
    <w:rsid w:val="00EA7BBE"/>
    <w:rsid w:val="00ED1DA7"/>
    <w:rsid w:val="00F37F7C"/>
    <w:rsid w:val="00F973C3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9A710C"/>
  <w14:defaultImageDpi w14:val="32767"/>
  <w15:docId w15:val="{744B2640-A9C0-423E-8240-F5A051CB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613"/>
    <w:pPr>
      <w:widowControl w:val="0"/>
    </w:pPr>
    <w:rPr>
      <w:kern w:val="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61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4461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4613"/>
    <w:rPr>
      <w:kern w:val="2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unhideWhenUsed/>
    <w:rsid w:val="0004461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4613"/>
    <w:pPr>
      <w:widowControl/>
      <w:spacing w:after="160" w:line="256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unhideWhenUsed/>
    <w:rsid w:val="000446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459C"/>
    <w:rPr>
      <w:color w:val="954F72" w:themeColor="followedHyperlink"/>
      <w:u w:val="single"/>
    </w:rPr>
  </w:style>
  <w:style w:type="character" w:customStyle="1" w:styleId="1">
    <w:name w:val="未解析的提及1"/>
    <w:basedOn w:val="DefaultParagraphFont"/>
    <w:uiPriority w:val="99"/>
    <w:rsid w:val="00CC6F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42"/>
    <w:rPr>
      <w:rFonts w:ascii="新細明體"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42"/>
    <w:rPr>
      <w:rFonts w:ascii="新細明體" w:eastAsia="新細明體"/>
      <w:kern w:val="2"/>
      <w:sz w:val="18"/>
      <w:szCs w:val="18"/>
      <w:lang w:val="en-US" w:eastAsia="zh-TW"/>
    </w:rPr>
  </w:style>
  <w:style w:type="paragraph" w:styleId="Revision">
    <w:name w:val="Revision"/>
    <w:hidden/>
    <w:uiPriority w:val="99"/>
    <w:semiHidden/>
    <w:rsid w:val="00D13CEC"/>
    <w:rPr>
      <w:kern w:val="2"/>
      <w:szCs w:val="22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CD1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1630"/>
    <w:rPr>
      <w:kern w:val="2"/>
      <w:sz w:val="20"/>
      <w:szCs w:val="2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CD1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1630"/>
    <w:rPr>
      <w:kern w:val="2"/>
      <w:sz w:val="20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creadbible.org/Chinese%20Bible/sigao/Psalms_bible_Ch_121_.html" TargetMode="External"/><Relationship Id="rId1" Type="http://schemas.openxmlformats.org/officeDocument/2006/relationships/hyperlink" Target="https://www.youtube.com/watch?v=Y-ywGdWVN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472C-4E3A-409B-9F5E-92991A29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1229</Words>
  <Characters>2409</Characters>
  <Application>Microsoft Office Word</Application>
  <DocSecurity>0</DocSecurity>
  <Lines>219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Puni Polly [CRSE]</dc:creator>
  <cp:keywords/>
  <dc:description/>
  <cp:lastModifiedBy>Centre for Religious and Spirituality Education</cp:lastModifiedBy>
  <cp:revision>22</cp:revision>
  <dcterms:created xsi:type="dcterms:W3CDTF">2020-07-10T02:50:00Z</dcterms:created>
  <dcterms:modified xsi:type="dcterms:W3CDTF">2020-12-07T08:35:00Z</dcterms:modified>
</cp:coreProperties>
</file>